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A9198B" w14:textId="77777777" w:rsidR="001B0D08" w:rsidRPr="009C1089" w:rsidRDefault="001B0D08" w:rsidP="001B0D08">
      <w:pPr>
        <w:rPr>
          <w:rFonts w:ascii="Arial" w:hAnsi="Arial" w:cs="Arial"/>
          <w:color w:val="000000"/>
        </w:rPr>
      </w:pPr>
      <w:r w:rsidRPr="009C1089">
        <w:rPr>
          <w:rFonts w:ascii="Arial" w:hAnsi="Arial" w:cs="Arial"/>
          <w:color w:val="000000"/>
        </w:rPr>
        <w:t>Biodata Peneliti</w:t>
      </w:r>
    </w:p>
    <w:p w14:paraId="3B45D731" w14:textId="77777777" w:rsidR="001B0D08" w:rsidRPr="006B5B72" w:rsidRDefault="001B0D08" w:rsidP="001B0D08">
      <w:pPr>
        <w:pStyle w:val="Default"/>
        <w:numPr>
          <w:ilvl w:val="0"/>
          <w:numId w:val="1"/>
        </w:numPr>
        <w:rPr>
          <w:rFonts w:ascii="Arial" w:hAnsi="Arial" w:cs="Arial"/>
          <w:bCs/>
          <w:sz w:val="22"/>
          <w:szCs w:val="20"/>
        </w:rPr>
      </w:pPr>
      <w:r w:rsidRPr="006B5B72">
        <w:rPr>
          <w:rFonts w:ascii="Arial" w:hAnsi="Arial" w:cs="Arial"/>
          <w:bCs/>
          <w:sz w:val="22"/>
          <w:szCs w:val="20"/>
        </w:rPr>
        <w:t xml:space="preserve">Identitas Diri </w:t>
      </w:r>
    </w:p>
    <w:p w14:paraId="015D49A6" w14:textId="77777777" w:rsidR="001B0D08" w:rsidRPr="00152369" w:rsidRDefault="001B0D08" w:rsidP="001B0D08">
      <w:pPr>
        <w:pStyle w:val="Default"/>
        <w:rPr>
          <w:rFonts w:ascii="Arial" w:hAnsi="Arial" w:cs="Arial"/>
          <w:bCs/>
          <w:sz w:val="20"/>
          <w:szCs w:val="20"/>
        </w:rPr>
      </w:pPr>
    </w:p>
    <w:tbl>
      <w:tblPr>
        <w:tblW w:w="839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3489"/>
        <w:gridCol w:w="4281"/>
      </w:tblGrid>
      <w:tr w:rsidR="001B0D08" w:rsidRPr="00152369" w14:paraId="0671C1DD" w14:textId="77777777" w:rsidTr="00DC7601">
        <w:tc>
          <w:tcPr>
            <w:tcW w:w="622" w:type="dxa"/>
          </w:tcPr>
          <w:p w14:paraId="72DF066C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9" w:type="dxa"/>
          </w:tcPr>
          <w:p w14:paraId="71064203" w14:textId="77777777" w:rsidR="001B0D08" w:rsidRPr="00152369" w:rsidRDefault="001B0D08" w:rsidP="00DC7601">
            <w:pPr>
              <w:pStyle w:val="Default"/>
              <w:rPr>
                <w:rFonts w:ascii="Arial" w:hAnsi="Arial" w:cs="Arial"/>
                <w:bCs/>
                <w:sz w:val="20"/>
                <w:szCs w:val="20"/>
              </w:rPr>
            </w:pPr>
            <w:r w:rsidRPr="00152369">
              <w:rPr>
                <w:rFonts w:ascii="Arial" w:hAnsi="Arial" w:cs="Arial"/>
                <w:bCs/>
                <w:sz w:val="20"/>
                <w:szCs w:val="20"/>
              </w:rPr>
              <w:t>Nama lengkap</w:t>
            </w:r>
          </w:p>
        </w:tc>
        <w:tc>
          <w:tcPr>
            <w:tcW w:w="4281" w:type="dxa"/>
          </w:tcPr>
          <w:p w14:paraId="181F5E4F" w14:textId="77777777" w:rsidR="001B0D08" w:rsidRPr="00534FF4" w:rsidRDefault="001B0D08" w:rsidP="00DC7601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Winsherly Tan, SH., MH.</w:t>
            </w:r>
          </w:p>
        </w:tc>
      </w:tr>
      <w:tr w:rsidR="001B0D08" w:rsidRPr="00152369" w14:paraId="116DC986" w14:textId="77777777" w:rsidTr="00DC7601">
        <w:tc>
          <w:tcPr>
            <w:tcW w:w="622" w:type="dxa"/>
          </w:tcPr>
          <w:p w14:paraId="5526E17F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9" w:type="dxa"/>
          </w:tcPr>
          <w:p w14:paraId="4FA5B767" w14:textId="77777777" w:rsidR="001B0D08" w:rsidRPr="00152369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2369">
              <w:rPr>
                <w:rFonts w:ascii="Arial" w:hAnsi="Arial" w:cs="Arial"/>
                <w:sz w:val="20"/>
                <w:szCs w:val="20"/>
              </w:rPr>
              <w:t xml:space="preserve">Jenis Kelamin </w:t>
            </w:r>
          </w:p>
        </w:tc>
        <w:tc>
          <w:tcPr>
            <w:tcW w:w="4281" w:type="dxa"/>
          </w:tcPr>
          <w:p w14:paraId="2379C456" w14:textId="77777777" w:rsidR="001B0D08" w:rsidRPr="00534FF4" w:rsidRDefault="001B0D08" w:rsidP="00DC7601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Perempuan</w:t>
            </w:r>
          </w:p>
        </w:tc>
      </w:tr>
      <w:tr w:rsidR="001B0D08" w:rsidRPr="00152369" w14:paraId="10796104" w14:textId="77777777" w:rsidTr="00DC7601">
        <w:tc>
          <w:tcPr>
            <w:tcW w:w="622" w:type="dxa"/>
          </w:tcPr>
          <w:p w14:paraId="3BD8C896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9" w:type="dxa"/>
          </w:tcPr>
          <w:p w14:paraId="0693F119" w14:textId="77777777" w:rsidR="001B0D08" w:rsidRPr="00F32AE4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52369">
              <w:rPr>
                <w:rFonts w:ascii="Arial" w:hAnsi="Arial" w:cs="Arial"/>
                <w:sz w:val="20"/>
                <w:szCs w:val="20"/>
              </w:rPr>
              <w:t xml:space="preserve">Jabatan Fungsional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/ KUM</w:t>
            </w:r>
          </w:p>
        </w:tc>
        <w:tc>
          <w:tcPr>
            <w:tcW w:w="4281" w:type="dxa"/>
          </w:tcPr>
          <w:p w14:paraId="7494EDF2" w14:textId="77777777" w:rsidR="001B0D08" w:rsidRPr="00534FF4" w:rsidRDefault="001B0D08" w:rsidP="00DC7601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Lektor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/200</w:t>
            </w:r>
          </w:p>
        </w:tc>
      </w:tr>
      <w:tr w:rsidR="001B0D08" w:rsidRPr="00152369" w14:paraId="46987595" w14:textId="77777777" w:rsidTr="00DC7601">
        <w:tc>
          <w:tcPr>
            <w:tcW w:w="622" w:type="dxa"/>
          </w:tcPr>
          <w:p w14:paraId="1B8B92EC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9" w:type="dxa"/>
          </w:tcPr>
          <w:p w14:paraId="5490319D" w14:textId="77777777" w:rsidR="001B0D08" w:rsidRPr="00152369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2369">
              <w:rPr>
                <w:rFonts w:ascii="Arial" w:hAnsi="Arial" w:cs="Arial"/>
                <w:sz w:val="20"/>
                <w:szCs w:val="20"/>
              </w:rPr>
              <w:t xml:space="preserve">NIDN </w:t>
            </w:r>
          </w:p>
        </w:tc>
        <w:tc>
          <w:tcPr>
            <w:tcW w:w="4281" w:type="dxa"/>
          </w:tcPr>
          <w:p w14:paraId="3ACC319F" w14:textId="77777777" w:rsidR="001B0D08" w:rsidRPr="00534FF4" w:rsidRDefault="001B0D08" w:rsidP="00DC7601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1003119201</w:t>
            </w:r>
          </w:p>
        </w:tc>
      </w:tr>
      <w:tr w:rsidR="001B0D08" w:rsidRPr="00152369" w14:paraId="704BFEC6" w14:textId="77777777" w:rsidTr="00DC7601">
        <w:tc>
          <w:tcPr>
            <w:tcW w:w="622" w:type="dxa"/>
          </w:tcPr>
          <w:p w14:paraId="61E3A048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9" w:type="dxa"/>
          </w:tcPr>
          <w:p w14:paraId="7488CB1C" w14:textId="77777777" w:rsidR="001B0D08" w:rsidRPr="00152369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2369">
              <w:rPr>
                <w:rFonts w:ascii="Arial" w:hAnsi="Arial" w:cs="Arial"/>
                <w:sz w:val="20"/>
                <w:szCs w:val="20"/>
              </w:rPr>
              <w:t xml:space="preserve">Tempat dan Tanggal Lahir </w:t>
            </w:r>
          </w:p>
        </w:tc>
        <w:tc>
          <w:tcPr>
            <w:tcW w:w="4281" w:type="dxa"/>
          </w:tcPr>
          <w:p w14:paraId="3EE4F306" w14:textId="77777777" w:rsidR="001B0D08" w:rsidRPr="00534FF4" w:rsidRDefault="001B0D08" w:rsidP="00DC7601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Batam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, 3 November 1992</w:t>
            </w:r>
          </w:p>
        </w:tc>
      </w:tr>
      <w:tr w:rsidR="001B0D08" w:rsidRPr="00152369" w14:paraId="673C8230" w14:textId="77777777" w:rsidTr="00DC7601">
        <w:tc>
          <w:tcPr>
            <w:tcW w:w="622" w:type="dxa"/>
          </w:tcPr>
          <w:p w14:paraId="2E79EAB7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9" w:type="dxa"/>
          </w:tcPr>
          <w:p w14:paraId="162E40D4" w14:textId="77777777" w:rsidR="001B0D08" w:rsidRPr="00152369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2369">
              <w:rPr>
                <w:rFonts w:ascii="Arial" w:hAnsi="Arial" w:cs="Arial"/>
                <w:sz w:val="20"/>
                <w:szCs w:val="20"/>
              </w:rPr>
              <w:t>E-</w:t>
            </w:r>
            <w:proofErr w:type="spellStart"/>
            <w:r w:rsidRPr="00152369">
              <w:rPr>
                <w:rFonts w:ascii="Arial" w:hAnsi="Arial" w:cs="Arial"/>
                <w:sz w:val="20"/>
                <w:szCs w:val="20"/>
              </w:rPr>
              <w:t>mail</w:t>
            </w:r>
            <w:proofErr w:type="spellEnd"/>
            <w:r w:rsidRPr="001523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</w:tcPr>
          <w:p w14:paraId="0779D066" w14:textId="77777777" w:rsidR="001B0D08" w:rsidRPr="00534FF4" w:rsidRDefault="001B0D08" w:rsidP="00DC7601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hyperlink r:id="rId5" w:history="1">
              <w:r w:rsidRPr="00712D22">
                <w:rPr>
                  <w:rStyle w:val="Hyperlink"/>
                  <w:rFonts w:ascii="Arial" w:hAnsi="Arial" w:cs="Arial"/>
                  <w:bCs/>
                  <w:sz w:val="20"/>
                  <w:szCs w:val="20"/>
                  <w:lang w:val="en-US"/>
                </w:rPr>
                <w:t>winsherly@uib.ac.id</w:t>
              </w:r>
            </w:hyperlink>
          </w:p>
        </w:tc>
      </w:tr>
      <w:tr w:rsidR="001B0D08" w:rsidRPr="00152369" w14:paraId="4799A8CF" w14:textId="77777777" w:rsidTr="00DC7601">
        <w:tc>
          <w:tcPr>
            <w:tcW w:w="622" w:type="dxa"/>
          </w:tcPr>
          <w:p w14:paraId="175B60EE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9" w:type="dxa"/>
          </w:tcPr>
          <w:p w14:paraId="27A236BF" w14:textId="77777777" w:rsidR="001B0D08" w:rsidRPr="00152369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2369">
              <w:rPr>
                <w:rFonts w:ascii="Arial" w:hAnsi="Arial" w:cs="Arial"/>
                <w:sz w:val="20"/>
                <w:szCs w:val="20"/>
              </w:rPr>
              <w:t xml:space="preserve">Nomor Telepon/HP </w:t>
            </w:r>
          </w:p>
        </w:tc>
        <w:tc>
          <w:tcPr>
            <w:tcW w:w="4281" w:type="dxa"/>
          </w:tcPr>
          <w:p w14:paraId="151AFE47" w14:textId="77777777" w:rsidR="001B0D08" w:rsidRPr="00534FF4" w:rsidRDefault="001B0D08" w:rsidP="00DC7601">
            <w:pPr>
              <w:pStyle w:val="Defaul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081277621673</w:t>
            </w:r>
          </w:p>
        </w:tc>
      </w:tr>
      <w:tr w:rsidR="001B0D08" w:rsidRPr="00152369" w14:paraId="22E8E5CE" w14:textId="77777777" w:rsidTr="00DC7601">
        <w:tc>
          <w:tcPr>
            <w:tcW w:w="622" w:type="dxa"/>
            <w:tcBorders>
              <w:bottom w:val="nil"/>
            </w:tcBorders>
          </w:tcPr>
          <w:p w14:paraId="6CEDDDD2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nil"/>
            </w:tcBorders>
          </w:tcPr>
          <w:p w14:paraId="7C63AC35" w14:textId="77777777" w:rsidR="001B0D08" w:rsidRPr="00927000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Nama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Rumpun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Ilmu</w:t>
            </w:r>
            <w:proofErr w:type="spellEnd"/>
          </w:p>
        </w:tc>
        <w:tc>
          <w:tcPr>
            <w:tcW w:w="4281" w:type="dxa"/>
          </w:tcPr>
          <w:p w14:paraId="16D27540" w14:textId="77777777" w:rsidR="001B0D08" w:rsidRPr="00534FF4" w:rsidRDefault="001B0D08" w:rsidP="00DC7601">
            <w:pPr>
              <w:pStyle w:val="Default"/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Kebijakan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Publik</w:t>
            </w:r>
            <w:proofErr w:type="spellEnd"/>
          </w:p>
        </w:tc>
      </w:tr>
      <w:tr w:rsidR="001B0D08" w:rsidRPr="00152369" w14:paraId="113F3BF7" w14:textId="77777777" w:rsidTr="00DC7601">
        <w:tc>
          <w:tcPr>
            <w:tcW w:w="622" w:type="dxa"/>
            <w:tcBorders>
              <w:bottom w:val="nil"/>
            </w:tcBorders>
          </w:tcPr>
          <w:p w14:paraId="5BC4C33C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89" w:type="dxa"/>
            <w:tcBorders>
              <w:bottom w:val="nil"/>
            </w:tcBorders>
          </w:tcPr>
          <w:p w14:paraId="2682C5DE" w14:textId="77777777" w:rsidR="001B0D08" w:rsidRPr="001E1893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Bidang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Keahlian</w:t>
            </w:r>
            <w:proofErr w:type="spellEnd"/>
          </w:p>
        </w:tc>
        <w:tc>
          <w:tcPr>
            <w:tcW w:w="4281" w:type="dxa"/>
          </w:tcPr>
          <w:p w14:paraId="01ED8CCD" w14:textId="77777777" w:rsidR="001B0D08" w:rsidRPr="00534FF4" w:rsidRDefault="001B0D08" w:rsidP="00DC7601">
            <w:pPr>
              <w:pStyle w:val="Default"/>
              <w:tabs>
                <w:tab w:val="left" w:pos="284"/>
              </w:tabs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Kebijakan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Publik</w:t>
            </w:r>
            <w:proofErr w:type="spellEnd"/>
          </w:p>
        </w:tc>
      </w:tr>
    </w:tbl>
    <w:p w14:paraId="62CB8301" w14:textId="77777777" w:rsidR="001B0D08" w:rsidRPr="00152369" w:rsidRDefault="001B0D08" w:rsidP="001B0D08">
      <w:pPr>
        <w:pStyle w:val="Default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</w:p>
    <w:p w14:paraId="346DB5C6" w14:textId="77777777" w:rsidR="001B0D08" w:rsidRPr="006B5B72" w:rsidRDefault="001B0D08" w:rsidP="001B0D08">
      <w:pPr>
        <w:pStyle w:val="Default"/>
        <w:numPr>
          <w:ilvl w:val="0"/>
          <w:numId w:val="1"/>
        </w:numPr>
        <w:rPr>
          <w:rFonts w:ascii="Arial" w:hAnsi="Arial" w:cs="Arial"/>
          <w:bCs/>
          <w:sz w:val="22"/>
          <w:szCs w:val="20"/>
        </w:rPr>
      </w:pPr>
      <w:r w:rsidRPr="006B5B72">
        <w:rPr>
          <w:rFonts w:ascii="Arial" w:hAnsi="Arial" w:cs="Arial"/>
          <w:bCs/>
          <w:sz w:val="22"/>
          <w:szCs w:val="20"/>
        </w:rPr>
        <w:t>Pengalaman Penelitian Dalam 5 Tahun Terakhir</w:t>
      </w:r>
    </w:p>
    <w:p w14:paraId="6FE342CB" w14:textId="77777777" w:rsidR="001B0D08" w:rsidRPr="00152369" w:rsidRDefault="001B0D08" w:rsidP="001B0D0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W w:w="834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982"/>
        <w:gridCol w:w="4439"/>
        <w:gridCol w:w="2353"/>
      </w:tblGrid>
      <w:tr w:rsidR="001B0D08" w:rsidRPr="00152369" w14:paraId="6E0A056F" w14:textId="77777777" w:rsidTr="00DC7601">
        <w:tc>
          <w:tcPr>
            <w:tcW w:w="571" w:type="dxa"/>
            <w:tcBorders>
              <w:bottom w:val="nil"/>
            </w:tcBorders>
          </w:tcPr>
          <w:p w14:paraId="7C866C17" w14:textId="77777777" w:rsidR="001B0D08" w:rsidRPr="00152369" w:rsidRDefault="001B0D08" w:rsidP="00DC7601">
            <w:pPr>
              <w:pStyle w:val="Default"/>
              <w:rPr>
                <w:rFonts w:ascii="Arial" w:hAnsi="Arial" w:cs="Arial"/>
                <w:b/>
                <w:sz w:val="20"/>
                <w:szCs w:val="20"/>
              </w:rPr>
            </w:pPr>
            <w:r w:rsidRPr="00152369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982" w:type="dxa"/>
            <w:tcBorders>
              <w:bottom w:val="nil"/>
            </w:tcBorders>
          </w:tcPr>
          <w:p w14:paraId="4BEDA26B" w14:textId="77777777" w:rsidR="001B0D08" w:rsidRPr="00152369" w:rsidRDefault="001B0D08" w:rsidP="00DC760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369">
              <w:rPr>
                <w:rFonts w:ascii="Arial" w:hAnsi="Arial" w:cs="Arial"/>
                <w:b/>
                <w:sz w:val="20"/>
                <w:szCs w:val="20"/>
              </w:rPr>
              <w:t>Tahun</w:t>
            </w:r>
          </w:p>
        </w:tc>
        <w:tc>
          <w:tcPr>
            <w:tcW w:w="4439" w:type="dxa"/>
            <w:tcBorders>
              <w:bottom w:val="nil"/>
            </w:tcBorders>
          </w:tcPr>
          <w:p w14:paraId="767CCAA5" w14:textId="77777777" w:rsidR="001B0D08" w:rsidRPr="00152369" w:rsidRDefault="001B0D08" w:rsidP="00DC760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369">
              <w:rPr>
                <w:rFonts w:ascii="Arial" w:hAnsi="Arial" w:cs="Arial"/>
                <w:b/>
                <w:sz w:val="20"/>
                <w:szCs w:val="20"/>
              </w:rPr>
              <w:t>Judul Penelitian</w:t>
            </w:r>
          </w:p>
        </w:tc>
        <w:tc>
          <w:tcPr>
            <w:tcW w:w="2353" w:type="dxa"/>
          </w:tcPr>
          <w:p w14:paraId="2C770BBC" w14:textId="77777777" w:rsidR="001B0D08" w:rsidRPr="00152369" w:rsidRDefault="001B0D08" w:rsidP="00DC7601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Sumber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152369">
              <w:rPr>
                <w:rFonts w:ascii="Arial" w:hAnsi="Arial" w:cs="Arial"/>
                <w:b/>
                <w:bCs/>
                <w:sz w:val="20"/>
                <w:szCs w:val="20"/>
              </w:rPr>
              <w:t>Pendanaan</w:t>
            </w:r>
          </w:p>
        </w:tc>
      </w:tr>
      <w:tr w:rsidR="001B0D08" w:rsidRPr="00152369" w14:paraId="21641671" w14:textId="77777777" w:rsidTr="00DC7601">
        <w:tc>
          <w:tcPr>
            <w:tcW w:w="571" w:type="dxa"/>
          </w:tcPr>
          <w:p w14:paraId="117F60DF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14:paraId="5EB41411" w14:textId="77777777" w:rsidR="001B0D08" w:rsidRPr="00630FC3" w:rsidRDefault="001B0D08" w:rsidP="00DC7601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30F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2018</w:t>
            </w:r>
          </w:p>
        </w:tc>
        <w:tc>
          <w:tcPr>
            <w:tcW w:w="4439" w:type="dxa"/>
          </w:tcPr>
          <w:p w14:paraId="3D72ADD6" w14:textId="77777777" w:rsidR="001B0D08" w:rsidRPr="00630FC3" w:rsidRDefault="001B0D08" w:rsidP="00DC76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FC3">
              <w:rPr>
                <w:rFonts w:ascii="Arial" w:hAnsi="Arial" w:cs="Arial"/>
                <w:sz w:val="20"/>
                <w:szCs w:val="20"/>
              </w:rPr>
              <w:t>Pelaksanaan Layanan Pengadaan Secara Elektronik (L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PSE</w:t>
            </w:r>
            <w:r w:rsidRPr="00630FC3">
              <w:rPr>
                <w:rFonts w:ascii="Arial" w:hAnsi="Arial" w:cs="Arial"/>
                <w:sz w:val="20"/>
                <w:szCs w:val="20"/>
              </w:rPr>
              <w:t>) Di Pemerintahan Kota Batam Dalam  Mewujudkan Pemerintahan Yang Efektif</w:t>
            </w:r>
          </w:p>
        </w:tc>
        <w:tc>
          <w:tcPr>
            <w:tcW w:w="2353" w:type="dxa"/>
          </w:tcPr>
          <w:p w14:paraId="7383C687" w14:textId="77777777" w:rsidR="001B0D08" w:rsidRPr="00630FC3" w:rsidRDefault="001B0D08" w:rsidP="00DC7601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630FC3">
              <w:rPr>
                <w:rFonts w:ascii="Arial" w:hAnsi="Arial" w:cs="Arial"/>
                <w:bCs/>
                <w:sz w:val="20"/>
                <w:szCs w:val="20"/>
                <w:lang w:val="en-US"/>
              </w:rPr>
              <w:t>Ristekdikti</w:t>
            </w:r>
            <w:proofErr w:type="spellEnd"/>
          </w:p>
        </w:tc>
      </w:tr>
      <w:tr w:rsidR="001B0D08" w:rsidRPr="00152369" w14:paraId="60EECECF" w14:textId="77777777" w:rsidTr="00DC7601">
        <w:tc>
          <w:tcPr>
            <w:tcW w:w="571" w:type="dxa"/>
          </w:tcPr>
          <w:p w14:paraId="17BDA806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14:paraId="61E39FC8" w14:textId="77777777" w:rsidR="001B0D08" w:rsidRPr="00630FC3" w:rsidRDefault="001B0D08" w:rsidP="00DC7601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30F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2017</w:t>
            </w:r>
          </w:p>
        </w:tc>
        <w:tc>
          <w:tcPr>
            <w:tcW w:w="4439" w:type="dxa"/>
          </w:tcPr>
          <w:p w14:paraId="74759EEF" w14:textId="77777777" w:rsidR="001B0D08" w:rsidRPr="00630FC3" w:rsidRDefault="001B0D08" w:rsidP="00DC76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0FC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</w:rPr>
              <w:t xml:space="preserve">Human </w:t>
            </w:r>
            <w:proofErr w:type="spellStart"/>
            <w:r w:rsidRPr="00630FC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</w:rPr>
              <w:t>Rights</w:t>
            </w:r>
            <w:proofErr w:type="spellEnd"/>
            <w:r w:rsidRPr="00630FC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0FC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</w:rPr>
              <w:t>Protection</w:t>
            </w:r>
            <w:proofErr w:type="spellEnd"/>
            <w:r w:rsidRPr="00630FC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</w:rPr>
              <w:t xml:space="preserve"> For Indonesian </w:t>
            </w:r>
            <w:proofErr w:type="spellStart"/>
            <w:r w:rsidRPr="00630FC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</w:rPr>
              <w:t>Migrant</w:t>
            </w:r>
            <w:proofErr w:type="spellEnd"/>
            <w:r w:rsidRPr="00630FC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630FC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</w:rPr>
              <w:t>Workers</w:t>
            </w:r>
            <w:proofErr w:type="spellEnd"/>
            <w:r w:rsidRPr="00630FC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630FC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</w:rPr>
              <w:t>Challenges</w:t>
            </w:r>
            <w:proofErr w:type="spellEnd"/>
            <w:r w:rsidRPr="00630FC3">
              <w:rPr>
                <w:rFonts w:ascii="Arial" w:eastAsia="Times New Roman" w:hAnsi="Arial" w:cs="Arial"/>
                <w:bCs/>
                <w:sz w:val="20"/>
                <w:szCs w:val="20"/>
                <w:shd w:val="clear" w:color="auto" w:fill="FFFFFF"/>
              </w:rPr>
              <w:t xml:space="preserve"> For ASEAN</w:t>
            </w:r>
          </w:p>
        </w:tc>
        <w:tc>
          <w:tcPr>
            <w:tcW w:w="2353" w:type="dxa"/>
          </w:tcPr>
          <w:p w14:paraId="5F5F2A83" w14:textId="77777777" w:rsidR="001B0D08" w:rsidRPr="00630FC3" w:rsidRDefault="001B0D08" w:rsidP="00DC7601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630FC3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Mandiri</w:t>
            </w:r>
            <w:proofErr w:type="spellEnd"/>
          </w:p>
        </w:tc>
      </w:tr>
      <w:tr w:rsidR="001B0D08" w:rsidRPr="00152369" w14:paraId="38EEBE23" w14:textId="77777777" w:rsidTr="00DC7601">
        <w:tc>
          <w:tcPr>
            <w:tcW w:w="571" w:type="dxa"/>
          </w:tcPr>
          <w:p w14:paraId="4480D8A1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14:paraId="1E0374E1" w14:textId="77777777" w:rsidR="001B0D08" w:rsidRPr="00630FC3" w:rsidRDefault="001B0D08" w:rsidP="00DC7601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630FC3">
              <w:rPr>
                <w:rFonts w:ascii="Arial" w:hAnsi="Arial" w:cs="Arial"/>
                <w:bCs/>
                <w:sz w:val="20"/>
                <w:szCs w:val="20"/>
                <w:lang w:val="en-US"/>
              </w:rPr>
              <w:t>2017</w:t>
            </w:r>
          </w:p>
        </w:tc>
        <w:tc>
          <w:tcPr>
            <w:tcW w:w="4439" w:type="dxa"/>
          </w:tcPr>
          <w:p w14:paraId="05A78DCB" w14:textId="77777777" w:rsidR="001B0D08" w:rsidRPr="00630FC3" w:rsidRDefault="001B0D08" w:rsidP="00DC7601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630FC3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Pr="00630F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0FC3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630F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0FC3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630F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0FC3">
              <w:rPr>
                <w:rFonts w:ascii="Arial" w:hAnsi="Arial" w:cs="Arial"/>
                <w:sz w:val="20"/>
                <w:szCs w:val="20"/>
              </w:rPr>
              <w:t>Implementing</w:t>
            </w:r>
            <w:proofErr w:type="spellEnd"/>
            <w:r w:rsidRPr="00630F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0FC3">
              <w:rPr>
                <w:rFonts w:ascii="Arial" w:hAnsi="Arial" w:cs="Arial"/>
                <w:sz w:val="20"/>
                <w:szCs w:val="20"/>
              </w:rPr>
              <w:t>Equal</w:t>
            </w:r>
            <w:proofErr w:type="spellEnd"/>
            <w:r w:rsidRPr="00630F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0FC3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630F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0FC3">
              <w:rPr>
                <w:rFonts w:ascii="Arial" w:hAnsi="Arial" w:cs="Arial"/>
                <w:sz w:val="20"/>
                <w:szCs w:val="20"/>
              </w:rPr>
              <w:t>Rights</w:t>
            </w:r>
            <w:proofErr w:type="spellEnd"/>
            <w:r w:rsidRPr="00630FC3">
              <w:rPr>
                <w:rFonts w:ascii="Arial" w:hAnsi="Arial" w:cs="Arial"/>
                <w:sz w:val="20"/>
                <w:szCs w:val="20"/>
              </w:rPr>
              <w:t xml:space="preserve"> in Non-Formal </w:t>
            </w:r>
            <w:proofErr w:type="spellStart"/>
            <w:r w:rsidRPr="00630FC3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630FC3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630FC3">
              <w:rPr>
                <w:rFonts w:ascii="Arial" w:hAnsi="Arial" w:cs="Arial"/>
                <w:sz w:val="20"/>
                <w:szCs w:val="20"/>
              </w:rPr>
              <w:t>Challenges</w:t>
            </w:r>
            <w:proofErr w:type="spellEnd"/>
            <w:r w:rsidRPr="00630FC3">
              <w:rPr>
                <w:rFonts w:ascii="Arial" w:hAnsi="Arial" w:cs="Arial"/>
                <w:sz w:val="20"/>
                <w:szCs w:val="20"/>
              </w:rPr>
              <w:t xml:space="preserve"> For The Batam </w:t>
            </w:r>
            <w:proofErr w:type="spellStart"/>
            <w:r w:rsidRPr="00630FC3">
              <w:rPr>
                <w:rFonts w:ascii="Arial" w:hAnsi="Arial" w:cs="Arial"/>
                <w:sz w:val="20"/>
                <w:szCs w:val="20"/>
              </w:rPr>
              <w:t>Local</w:t>
            </w:r>
            <w:proofErr w:type="spellEnd"/>
            <w:r w:rsidRPr="00630FC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30FC3">
              <w:rPr>
                <w:rFonts w:ascii="Arial" w:hAnsi="Arial" w:cs="Arial"/>
                <w:sz w:val="20"/>
                <w:szCs w:val="20"/>
              </w:rPr>
              <w:t>Goverment</w:t>
            </w:r>
            <w:proofErr w:type="spellEnd"/>
          </w:p>
        </w:tc>
        <w:tc>
          <w:tcPr>
            <w:tcW w:w="2353" w:type="dxa"/>
          </w:tcPr>
          <w:p w14:paraId="07F7651D" w14:textId="77777777" w:rsidR="001B0D08" w:rsidRPr="00630FC3" w:rsidRDefault="001B0D08" w:rsidP="00DC7601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630FC3">
              <w:rPr>
                <w:rFonts w:ascii="Arial" w:hAnsi="Arial" w:cs="Arial"/>
                <w:bCs/>
                <w:sz w:val="20"/>
                <w:szCs w:val="20"/>
                <w:lang w:val="en-US"/>
              </w:rPr>
              <w:t>Mandiri</w:t>
            </w:r>
            <w:proofErr w:type="spellEnd"/>
          </w:p>
        </w:tc>
      </w:tr>
      <w:tr w:rsidR="001B0D08" w:rsidRPr="00152369" w14:paraId="5E371061" w14:textId="77777777" w:rsidTr="00DC7601">
        <w:tc>
          <w:tcPr>
            <w:tcW w:w="571" w:type="dxa"/>
          </w:tcPr>
          <w:p w14:paraId="3A010BD3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14:paraId="552F5F97" w14:textId="77777777" w:rsidR="001B0D08" w:rsidRPr="00630FC3" w:rsidRDefault="001B0D08" w:rsidP="00DC7601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2020</w:t>
            </w:r>
          </w:p>
        </w:tc>
        <w:tc>
          <w:tcPr>
            <w:tcW w:w="4439" w:type="dxa"/>
          </w:tcPr>
          <w:p w14:paraId="1572F7B4" w14:textId="77777777" w:rsidR="001B0D08" w:rsidRPr="004D7500" w:rsidRDefault="001B0D08" w:rsidP="00DC7601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>Pemenuhan</w:t>
            </w:r>
            <w:proofErr w:type="spellEnd"/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>Hak</w:t>
            </w:r>
            <w:proofErr w:type="spellEnd"/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>Bekerja</w:t>
            </w:r>
            <w:proofErr w:type="spellEnd"/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>Penyandang</w:t>
            </w:r>
            <w:proofErr w:type="spellEnd"/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>Disabilitas</w:t>
            </w:r>
            <w:proofErr w:type="spellEnd"/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 xml:space="preserve"> di Kota </w:t>
            </w:r>
            <w:proofErr w:type="spellStart"/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>Batam</w:t>
            </w:r>
            <w:proofErr w:type="spellEnd"/>
          </w:p>
        </w:tc>
        <w:tc>
          <w:tcPr>
            <w:tcW w:w="2353" w:type="dxa"/>
          </w:tcPr>
          <w:p w14:paraId="769571AE" w14:textId="77777777" w:rsidR="001B0D08" w:rsidRDefault="001B0D08" w:rsidP="00DC7601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UIB</w:t>
            </w:r>
          </w:p>
        </w:tc>
      </w:tr>
      <w:tr w:rsidR="001B0D08" w:rsidRPr="00152369" w14:paraId="7CE372B3" w14:textId="77777777" w:rsidTr="00DC7601">
        <w:tc>
          <w:tcPr>
            <w:tcW w:w="571" w:type="dxa"/>
          </w:tcPr>
          <w:p w14:paraId="017C2FEF" w14:textId="77777777" w:rsidR="001B0D08" w:rsidRPr="00152369" w:rsidRDefault="001B0D08" w:rsidP="001B0D08">
            <w:pPr>
              <w:pStyle w:val="Default"/>
              <w:widowControl w:val="0"/>
              <w:numPr>
                <w:ilvl w:val="0"/>
                <w:numId w:val="3"/>
              </w:num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82" w:type="dxa"/>
          </w:tcPr>
          <w:p w14:paraId="14479D5F" w14:textId="77777777" w:rsidR="001B0D08" w:rsidRPr="00630FC3" w:rsidRDefault="001B0D08" w:rsidP="00DC7601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2020</w:t>
            </w:r>
          </w:p>
        </w:tc>
        <w:tc>
          <w:tcPr>
            <w:tcW w:w="4439" w:type="dxa"/>
          </w:tcPr>
          <w:p w14:paraId="1A6D0C2C" w14:textId="77777777" w:rsidR="001B0D08" w:rsidRPr="004D7500" w:rsidRDefault="001B0D08" w:rsidP="00DC7601">
            <w:pPr>
              <w:kinsoku w:val="0"/>
              <w:overflowPunct w:val="0"/>
              <w:spacing w:after="0" w:line="240" w:lineRule="auto"/>
              <w:ind w:right="220"/>
              <w:jc w:val="both"/>
              <w:rPr>
                <w:rFonts w:ascii="Arial" w:hAnsi="Arial" w:cs="Arial"/>
                <w:i/>
                <w:iCs/>
                <w:sz w:val="20"/>
                <w:szCs w:val="20"/>
                <w:lang w:eastAsia="id-ID"/>
              </w:rPr>
            </w:pPr>
            <w:r w:rsidRPr="004D7500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4D7500">
              <w:rPr>
                <w:rFonts w:ascii="Arial" w:hAnsi="Arial" w:cs="Arial"/>
                <w:sz w:val="20"/>
                <w:szCs w:val="20"/>
              </w:rPr>
              <w:t>e</w:t>
            </w:r>
            <w:r w:rsidRPr="004D7500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4D7500">
              <w:rPr>
                <w:rFonts w:ascii="Arial" w:hAnsi="Arial" w:cs="Arial"/>
                <w:sz w:val="20"/>
                <w:szCs w:val="20"/>
              </w:rPr>
              <w:t>e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nu</w:t>
            </w:r>
            <w:r w:rsidRPr="004D7500">
              <w:rPr>
                <w:rFonts w:ascii="Arial" w:hAnsi="Arial" w:cs="Arial"/>
                <w:sz w:val="20"/>
                <w:szCs w:val="20"/>
              </w:rPr>
              <w:t>h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z w:val="20"/>
                <w:szCs w:val="20"/>
              </w:rPr>
              <w:t>n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7500">
              <w:rPr>
                <w:rFonts w:ascii="Arial" w:hAnsi="Arial" w:cs="Arial"/>
                <w:sz w:val="20"/>
                <w:szCs w:val="20"/>
              </w:rPr>
              <w:t>H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z w:val="20"/>
                <w:szCs w:val="20"/>
              </w:rPr>
              <w:t>k</w:t>
            </w:r>
            <w:r w:rsidRPr="004D75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7500">
              <w:rPr>
                <w:rFonts w:ascii="Arial" w:hAnsi="Arial" w:cs="Arial"/>
                <w:spacing w:val="1"/>
                <w:sz w:val="20"/>
                <w:szCs w:val="20"/>
              </w:rPr>
              <w:t>P</w:t>
            </w:r>
            <w:r w:rsidRPr="004D7500">
              <w:rPr>
                <w:rFonts w:ascii="Arial" w:hAnsi="Arial" w:cs="Arial"/>
                <w:sz w:val="20"/>
                <w:szCs w:val="20"/>
              </w:rPr>
              <w:t>e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nd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>i</w:t>
            </w:r>
            <w:r w:rsidRPr="004D7500">
              <w:rPr>
                <w:rFonts w:ascii="Arial" w:hAnsi="Arial" w:cs="Arial"/>
                <w:spacing w:val="-3"/>
                <w:sz w:val="20"/>
                <w:szCs w:val="20"/>
              </w:rPr>
              <w:t>k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z w:val="20"/>
                <w:szCs w:val="20"/>
              </w:rPr>
              <w:t>n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Un</w:t>
            </w:r>
            <w:r w:rsidRPr="004D7500">
              <w:rPr>
                <w:rFonts w:ascii="Arial" w:hAnsi="Arial" w:cs="Arial"/>
                <w:sz w:val="20"/>
                <w:szCs w:val="20"/>
              </w:rPr>
              <w:t>t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>u</w:t>
            </w:r>
            <w:r w:rsidRPr="004D7500">
              <w:rPr>
                <w:rFonts w:ascii="Arial" w:hAnsi="Arial" w:cs="Arial"/>
                <w:sz w:val="20"/>
                <w:szCs w:val="20"/>
              </w:rPr>
              <w:t>k</w:t>
            </w:r>
            <w:r w:rsidRPr="004D7500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n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z w:val="20"/>
                <w:szCs w:val="20"/>
              </w:rPr>
              <w:t>k</w:t>
            </w:r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D7500">
              <w:rPr>
                <w:rFonts w:ascii="Arial" w:hAnsi="Arial" w:cs="Arial"/>
                <w:sz w:val="20"/>
                <w:szCs w:val="20"/>
              </w:rPr>
              <w:t>J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z w:val="20"/>
                <w:szCs w:val="20"/>
              </w:rPr>
              <w:t>l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z w:val="20"/>
                <w:szCs w:val="20"/>
              </w:rPr>
              <w:t>n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 xml:space="preserve"> D</w:t>
            </w:r>
            <w:r w:rsidRPr="004D7500">
              <w:rPr>
                <w:rFonts w:ascii="Arial" w:hAnsi="Arial" w:cs="Arial"/>
                <w:sz w:val="20"/>
                <w:szCs w:val="20"/>
              </w:rPr>
              <w:t>i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4D7500">
              <w:rPr>
                <w:rFonts w:ascii="Arial" w:hAnsi="Arial" w:cs="Arial"/>
                <w:spacing w:val="-3"/>
                <w:sz w:val="20"/>
                <w:szCs w:val="20"/>
              </w:rPr>
              <w:t>K</w:t>
            </w:r>
            <w:r w:rsidRPr="004D7500">
              <w:rPr>
                <w:rFonts w:ascii="Arial" w:hAnsi="Arial" w:cs="Arial"/>
                <w:sz w:val="20"/>
                <w:szCs w:val="20"/>
              </w:rPr>
              <w:t>ota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7500">
              <w:rPr>
                <w:rFonts w:ascii="Arial" w:hAnsi="Arial" w:cs="Arial"/>
                <w:sz w:val="20"/>
                <w:szCs w:val="20"/>
              </w:rPr>
              <w:t>B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pacing w:val="1"/>
                <w:sz w:val="20"/>
                <w:szCs w:val="20"/>
              </w:rPr>
              <w:t>m</w:t>
            </w:r>
            <w:r w:rsidRPr="004D7500">
              <w:rPr>
                <w:rFonts w:ascii="Arial" w:hAnsi="Arial" w:cs="Arial"/>
                <w:sz w:val="20"/>
                <w:szCs w:val="20"/>
              </w:rPr>
              <w:t>: T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4D7500">
              <w:rPr>
                <w:rFonts w:ascii="Arial" w:hAnsi="Arial" w:cs="Arial"/>
                <w:spacing w:val="3"/>
                <w:sz w:val="20"/>
                <w:szCs w:val="20"/>
              </w:rPr>
              <w:t>t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an</w:t>
            </w:r>
            <w:r w:rsidRPr="004D7500">
              <w:rPr>
                <w:rFonts w:ascii="Arial" w:hAnsi="Arial" w:cs="Arial"/>
                <w:sz w:val="20"/>
                <w:szCs w:val="20"/>
              </w:rPr>
              <w:t>g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z w:val="20"/>
                <w:szCs w:val="20"/>
              </w:rPr>
              <w:t>n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z w:val="20"/>
                <w:szCs w:val="20"/>
              </w:rPr>
              <w:t>l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z w:val="20"/>
                <w:szCs w:val="20"/>
              </w:rPr>
              <w:t>m</w:t>
            </w:r>
            <w:r w:rsidRPr="004D7500">
              <w:rPr>
                <w:rFonts w:ascii="Arial" w:hAnsi="Arial" w:cs="Arial"/>
                <w:spacing w:val="1"/>
                <w:sz w:val="20"/>
                <w:szCs w:val="20"/>
              </w:rPr>
              <w:t xml:space="preserve"> M</w:t>
            </w:r>
            <w:r w:rsidRPr="004D7500">
              <w:rPr>
                <w:rFonts w:ascii="Arial" w:hAnsi="Arial" w:cs="Arial"/>
                <w:sz w:val="20"/>
                <w:szCs w:val="20"/>
              </w:rPr>
              <w:t>ew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4D7500">
              <w:rPr>
                <w:rFonts w:ascii="Arial" w:hAnsi="Arial" w:cs="Arial"/>
                <w:sz w:val="20"/>
                <w:szCs w:val="20"/>
              </w:rPr>
              <w:t>j</w:t>
            </w:r>
            <w:r w:rsidRPr="004D7500">
              <w:rPr>
                <w:rFonts w:ascii="Arial" w:hAnsi="Arial" w:cs="Arial"/>
                <w:spacing w:val="-2"/>
                <w:sz w:val="20"/>
                <w:szCs w:val="20"/>
              </w:rPr>
              <w:t>u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>d</w:t>
            </w:r>
            <w:r w:rsidRPr="004D7500">
              <w:rPr>
                <w:rFonts w:ascii="Arial" w:hAnsi="Arial" w:cs="Arial"/>
                <w:spacing w:val="-3"/>
                <w:sz w:val="20"/>
                <w:szCs w:val="20"/>
              </w:rPr>
              <w:t>k</w:t>
            </w:r>
            <w:r w:rsidRPr="004D7500">
              <w:rPr>
                <w:rFonts w:ascii="Arial" w:hAnsi="Arial" w:cs="Arial"/>
                <w:spacing w:val="2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sz w:val="20"/>
                <w:szCs w:val="20"/>
              </w:rPr>
              <w:t xml:space="preserve">n </w:t>
            </w:r>
            <w:proofErr w:type="spellStart"/>
            <w:r w:rsidRPr="004D750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Sus</w:t>
            </w:r>
            <w:r w:rsidRPr="004D7500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t</w:t>
            </w:r>
            <w:r w:rsidRPr="004D7500"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in</w:t>
            </w:r>
            <w:r w:rsidRPr="004D7500">
              <w:rPr>
                <w:rFonts w:ascii="Arial" w:hAnsi="Arial" w:cs="Arial"/>
                <w:i/>
                <w:iCs/>
                <w:sz w:val="20"/>
                <w:szCs w:val="20"/>
              </w:rPr>
              <w:t>able</w:t>
            </w:r>
            <w:proofErr w:type="spellEnd"/>
            <w:r w:rsidRPr="004D750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4D750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D</w:t>
            </w:r>
            <w:r w:rsidRPr="004D7500">
              <w:rPr>
                <w:rFonts w:ascii="Arial" w:hAnsi="Arial" w:cs="Arial"/>
                <w:i/>
                <w:iCs/>
                <w:spacing w:val="3"/>
                <w:sz w:val="20"/>
                <w:szCs w:val="20"/>
              </w:rPr>
              <w:t>e</w:t>
            </w:r>
            <w:r w:rsidRPr="004D7500">
              <w:rPr>
                <w:rFonts w:ascii="Arial" w:hAnsi="Arial" w:cs="Arial"/>
                <w:i/>
                <w:iCs/>
                <w:sz w:val="20"/>
                <w:szCs w:val="20"/>
              </w:rPr>
              <w:t>vel</w:t>
            </w:r>
            <w:r w:rsidRPr="004D750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o</w:t>
            </w:r>
            <w:r w:rsidRPr="004D7500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p</w:t>
            </w:r>
            <w:r w:rsidRPr="004D750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m</w:t>
            </w:r>
            <w:r w:rsidRPr="004D7500">
              <w:rPr>
                <w:rFonts w:ascii="Arial" w:hAnsi="Arial" w:cs="Arial"/>
                <w:i/>
                <w:iCs/>
                <w:sz w:val="20"/>
                <w:szCs w:val="20"/>
              </w:rPr>
              <w:t>e</w:t>
            </w:r>
            <w:r w:rsidRPr="004D750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n</w:t>
            </w:r>
            <w:r w:rsidRPr="004D7500">
              <w:rPr>
                <w:rFonts w:ascii="Arial" w:hAnsi="Arial" w:cs="Arial"/>
                <w:i/>
                <w:iCs/>
                <w:sz w:val="20"/>
                <w:szCs w:val="20"/>
              </w:rPr>
              <w:t>t</w:t>
            </w:r>
          </w:p>
          <w:p w14:paraId="6478BDF9" w14:textId="77777777" w:rsidR="001B0D08" w:rsidRPr="004D7500" w:rsidRDefault="001B0D08" w:rsidP="00DC7601">
            <w:pPr>
              <w:kinsoku w:val="0"/>
              <w:overflowPunct w:val="0"/>
              <w:spacing w:after="0" w:line="240" w:lineRule="auto"/>
              <w:ind w:right="22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7500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 xml:space="preserve"> </w:t>
            </w:r>
            <w:proofErr w:type="spellStart"/>
            <w:r w:rsidRPr="004D750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Go</w:t>
            </w:r>
            <w:r w:rsidRPr="004D7500">
              <w:rPr>
                <w:rFonts w:ascii="Arial" w:hAnsi="Arial" w:cs="Arial"/>
                <w:i/>
                <w:iCs/>
                <w:spacing w:val="3"/>
                <w:sz w:val="20"/>
                <w:szCs w:val="20"/>
              </w:rPr>
              <w:t>a</w:t>
            </w:r>
            <w:r w:rsidRPr="004D7500">
              <w:rPr>
                <w:rFonts w:ascii="Arial" w:hAnsi="Arial" w:cs="Arial"/>
                <w:i/>
                <w:iCs/>
                <w:spacing w:val="1"/>
                <w:sz w:val="20"/>
                <w:szCs w:val="20"/>
              </w:rPr>
              <w:t>l</w:t>
            </w:r>
            <w:r w:rsidRPr="004D7500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proofErr w:type="spellEnd"/>
            <w:r w:rsidRPr="004D750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4D7500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proofErr w:type="spellStart"/>
            <w:r w:rsidRPr="004D7500">
              <w:rPr>
                <w:rFonts w:ascii="Arial" w:hAnsi="Arial" w:cs="Arial"/>
                <w:i/>
                <w:iCs/>
                <w:spacing w:val="-2"/>
                <w:sz w:val="20"/>
                <w:szCs w:val="20"/>
              </w:rPr>
              <w:t>Sdgs</w:t>
            </w:r>
            <w:proofErr w:type="spellEnd"/>
            <w:r w:rsidRPr="004D750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2353" w:type="dxa"/>
          </w:tcPr>
          <w:p w14:paraId="071CF4AE" w14:textId="77777777" w:rsidR="001B0D08" w:rsidRDefault="001B0D08" w:rsidP="00DC7601">
            <w:pPr>
              <w:pStyle w:val="Defaul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UIB</w:t>
            </w:r>
          </w:p>
        </w:tc>
      </w:tr>
    </w:tbl>
    <w:p w14:paraId="3CB445C6" w14:textId="77777777" w:rsidR="001B0D08" w:rsidRPr="00152369" w:rsidRDefault="001B0D08" w:rsidP="001B0D0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6AE5836F" w14:textId="77777777" w:rsidR="001B0D08" w:rsidRPr="006B5B72" w:rsidRDefault="001B0D08" w:rsidP="001B0D08">
      <w:pPr>
        <w:pStyle w:val="Default"/>
        <w:numPr>
          <w:ilvl w:val="0"/>
          <w:numId w:val="1"/>
        </w:numPr>
        <w:rPr>
          <w:rFonts w:ascii="Arial" w:hAnsi="Arial" w:cs="Arial"/>
          <w:bCs/>
          <w:sz w:val="22"/>
          <w:szCs w:val="20"/>
        </w:rPr>
      </w:pPr>
      <w:r w:rsidRPr="006B5B72">
        <w:rPr>
          <w:rFonts w:ascii="Arial" w:hAnsi="Arial" w:cs="Arial"/>
          <w:bCs/>
          <w:sz w:val="22"/>
          <w:szCs w:val="20"/>
        </w:rPr>
        <w:t>Publikasi Artikel Ilmiah Dalam Jurnal dalam 5 Tahun Terakhir</w:t>
      </w:r>
    </w:p>
    <w:p w14:paraId="01F0369C" w14:textId="77777777" w:rsidR="001B0D08" w:rsidRPr="00152369" w:rsidRDefault="001B0D08" w:rsidP="001B0D08">
      <w:pPr>
        <w:pStyle w:val="Default"/>
        <w:ind w:left="1080"/>
        <w:rPr>
          <w:rFonts w:ascii="Arial" w:hAnsi="Arial" w:cs="Arial"/>
          <w:b/>
          <w:bCs/>
          <w:sz w:val="20"/>
          <w:szCs w:val="20"/>
        </w:rPr>
      </w:pPr>
    </w:p>
    <w:tbl>
      <w:tblPr>
        <w:tblW w:w="8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2713"/>
        <w:gridCol w:w="2069"/>
      </w:tblGrid>
      <w:tr w:rsidR="001B0D08" w:rsidRPr="00152369" w14:paraId="18E86FD5" w14:textId="77777777" w:rsidTr="00DC7601">
        <w:tc>
          <w:tcPr>
            <w:tcW w:w="567" w:type="dxa"/>
          </w:tcPr>
          <w:p w14:paraId="776BA6C1" w14:textId="77777777" w:rsidR="001B0D08" w:rsidRPr="00152369" w:rsidRDefault="001B0D08" w:rsidP="00DC7601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236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06" w:type="dxa"/>
          </w:tcPr>
          <w:p w14:paraId="77E94122" w14:textId="77777777" w:rsidR="001B0D08" w:rsidRPr="00152369" w:rsidRDefault="001B0D08" w:rsidP="00DC760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369">
              <w:rPr>
                <w:rFonts w:ascii="Arial" w:hAnsi="Arial" w:cs="Arial"/>
                <w:b/>
                <w:sz w:val="20"/>
                <w:szCs w:val="20"/>
              </w:rPr>
              <w:t>Judul Artikel Ilmiah</w:t>
            </w:r>
          </w:p>
        </w:tc>
        <w:tc>
          <w:tcPr>
            <w:tcW w:w="2713" w:type="dxa"/>
          </w:tcPr>
          <w:p w14:paraId="4A74B268" w14:textId="77777777" w:rsidR="001B0D08" w:rsidRPr="00152369" w:rsidRDefault="001B0D08" w:rsidP="00DC760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369">
              <w:rPr>
                <w:rFonts w:ascii="Arial" w:hAnsi="Arial" w:cs="Arial"/>
                <w:b/>
                <w:sz w:val="20"/>
                <w:szCs w:val="20"/>
              </w:rPr>
              <w:t>Nama Jurnal</w:t>
            </w:r>
          </w:p>
        </w:tc>
        <w:tc>
          <w:tcPr>
            <w:tcW w:w="2069" w:type="dxa"/>
          </w:tcPr>
          <w:p w14:paraId="79ED1FC3" w14:textId="77777777" w:rsidR="001B0D08" w:rsidRPr="00152369" w:rsidRDefault="001B0D08" w:rsidP="00DC760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369">
              <w:rPr>
                <w:rFonts w:ascii="Arial" w:hAnsi="Arial" w:cs="Arial"/>
                <w:b/>
                <w:sz w:val="20"/>
                <w:szCs w:val="20"/>
              </w:rPr>
              <w:t>Volume/ Nomor/ Tahun</w:t>
            </w:r>
          </w:p>
        </w:tc>
      </w:tr>
      <w:tr w:rsidR="001B0D08" w:rsidRPr="00152369" w14:paraId="290C4571" w14:textId="77777777" w:rsidTr="00DC7601">
        <w:tc>
          <w:tcPr>
            <w:tcW w:w="567" w:type="dxa"/>
          </w:tcPr>
          <w:p w14:paraId="2816F8C0" w14:textId="77777777" w:rsidR="001B0D08" w:rsidRPr="004D7500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006" w:type="dxa"/>
          </w:tcPr>
          <w:p w14:paraId="1451A456" w14:textId="77777777" w:rsidR="001B0D08" w:rsidRPr="00543124" w:rsidRDefault="001B0D08" w:rsidP="00DC76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124">
              <w:rPr>
                <w:rFonts w:ascii="Arial" w:hAnsi="Arial" w:cs="Arial"/>
                <w:sz w:val="20"/>
                <w:szCs w:val="20"/>
              </w:rPr>
              <w:t>Pelaksanaan Layanan Pengadaan Secara Elektronik (L</w:t>
            </w:r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PSE</w:t>
            </w:r>
            <w:r w:rsidRPr="00543124">
              <w:rPr>
                <w:rFonts w:ascii="Arial" w:hAnsi="Arial" w:cs="Arial"/>
                <w:sz w:val="20"/>
                <w:szCs w:val="20"/>
              </w:rPr>
              <w:t>) Di Pemerintahan Kota Batam Dalam  Mewujudkan Pemerintahan Yang Efektif</w:t>
            </w:r>
          </w:p>
        </w:tc>
        <w:tc>
          <w:tcPr>
            <w:tcW w:w="2713" w:type="dxa"/>
          </w:tcPr>
          <w:p w14:paraId="1B1A2EC4" w14:textId="77777777" w:rsidR="001B0D08" w:rsidRPr="00543124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Journal of Law and Policy Transformation</w:t>
            </w:r>
          </w:p>
        </w:tc>
        <w:tc>
          <w:tcPr>
            <w:tcW w:w="2069" w:type="dxa"/>
          </w:tcPr>
          <w:p w14:paraId="5680DF88" w14:textId="77777777" w:rsidR="001B0D08" w:rsidRPr="00543124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 xml:space="preserve">Volume 3, No 1,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Juni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 xml:space="preserve"> 2018</w:t>
            </w:r>
          </w:p>
        </w:tc>
      </w:tr>
      <w:tr w:rsidR="001B0D08" w:rsidRPr="00152369" w14:paraId="4F92F059" w14:textId="77777777" w:rsidTr="00DC7601">
        <w:tc>
          <w:tcPr>
            <w:tcW w:w="567" w:type="dxa"/>
          </w:tcPr>
          <w:p w14:paraId="56D0BC24" w14:textId="77777777" w:rsidR="001B0D08" w:rsidRPr="004D7500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006" w:type="dxa"/>
          </w:tcPr>
          <w:p w14:paraId="20CEA4D8" w14:textId="77777777" w:rsidR="001B0D08" w:rsidRPr="00543124" w:rsidRDefault="001B0D08" w:rsidP="00DC76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431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Human </w:t>
            </w:r>
            <w:proofErr w:type="spellStart"/>
            <w:r w:rsidRPr="005431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Rights</w:t>
            </w:r>
            <w:proofErr w:type="spellEnd"/>
            <w:r w:rsidRPr="005431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1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Protection</w:t>
            </w:r>
            <w:proofErr w:type="spellEnd"/>
            <w:r w:rsidRPr="005431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 For Indonesian </w:t>
            </w:r>
            <w:proofErr w:type="spellStart"/>
            <w:r w:rsidRPr="005431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Migrant</w:t>
            </w:r>
            <w:proofErr w:type="spellEnd"/>
            <w:r w:rsidRPr="005431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431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Workers</w:t>
            </w:r>
            <w:proofErr w:type="spellEnd"/>
            <w:r w:rsidRPr="005431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: </w:t>
            </w:r>
            <w:proofErr w:type="spellStart"/>
            <w:r w:rsidRPr="005431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>Challenges</w:t>
            </w:r>
            <w:proofErr w:type="spellEnd"/>
            <w:r w:rsidRPr="00543124">
              <w:rPr>
                <w:rFonts w:ascii="Arial" w:eastAsia="Times New Roman" w:hAnsi="Arial" w:cs="Arial"/>
                <w:sz w:val="20"/>
                <w:szCs w:val="20"/>
                <w:shd w:val="clear" w:color="auto" w:fill="FFFFFF"/>
              </w:rPr>
              <w:t xml:space="preserve"> For ASEAN</w:t>
            </w:r>
          </w:p>
        </w:tc>
        <w:tc>
          <w:tcPr>
            <w:tcW w:w="2713" w:type="dxa"/>
          </w:tcPr>
          <w:p w14:paraId="3296BE4C" w14:textId="77777777" w:rsidR="001B0D08" w:rsidRPr="00543124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Mimbar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Hukum</w:t>
            </w:r>
            <w:proofErr w:type="spellEnd"/>
          </w:p>
        </w:tc>
        <w:tc>
          <w:tcPr>
            <w:tcW w:w="2069" w:type="dxa"/>
          </w:tcPr>
          <w:p w14:paraId="5C0F3C8E" w14:textId="77777777" w:rsidR="001B0D08" w:rsidRPr="00543124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 xml:space="preserve">Volume 29, No 1,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Februari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 xml:space="preserve"> 2017</w:t>
            </w:r>
          </w:p>
        </w:tc>
      </w:tr>
      <w:tr w:rsidR="001B0D08" w:rsidRPr="00152369" w14:paraId="0368006B" w14:textId="77777777" w:rsidTr="00DC7601">
        <w:tc>
          <w:tcPr>
            <w:tcW w:w="567" w:type="dxa"/>
          </w:tcPr>
          <w:p w14:paraId="531B5B3A" w14:textId="77777777" w:rsidR="001B0D08" w:rsidRPr="004D7500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3006" w:type="dxa"/>
          </w:tcPr>
          <w:p w14:paraId="5B879231" w14:textId="77777777" w:rsidR="001B0D08" w:rsidRPr="00543124" w:rsidRDefault="001B0D08" w:rsidP="00DC76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3124">
              <w:rPr>
                <w:rFonts w:ascii="Arial" w:hAnsi="Arial" w:cs="Arial"/>
                <w:sz w:val="20"/>
                <w:szCs w:val="20"/>
              </w:rPr>
              <w:t>Problems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</w:rPr>
              <w:t>Related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</w:rPr>
              <w:t>Implementing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</w:rPr>
              <w:t>Equal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</w:rPr>
              <w:t>Rights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</w:rPr>
              <w:t xml:space="preserve"> in Non-Formal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</w:rPr>
              <w:t>Education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</w:rPr>
              <w:t>Challenges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</w:rPr>
              <w:t xml:space="preserve"> For The Batam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</w:rPr>
              <w:t>Local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</w:rPr>
              <w:t>Goverment</w:t>
            </w:r>
            <w:proofErr w:type="spellEnd"/>
          </w:p>
        </w:tc>
        <w:tc>
          <w:tcPr>
            <w:tcW w:w="2713" w:type="dxa"/>
          </w:tcPr>
          <w:p w14:paraId="7B003EA2" w14:textId="77777777" w:rsidR="001B0D08" w:rsidRPr="00543124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Indonesia Law Review</w:t>
            </w:r>
          </w:p>
        </w:tc>
        <w:tc>
          <w:tcPr>
            <w:tcW w:w="2069" w:type="dxa"/>
          </w:tcPr>
          <w:p w14:paraId="536FCF13" w14:textId="77777777" w:rsidR="001B0D08" w:rsidRPr="00543124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Volume 7, No 2, Mei 2017</w:t>
            </w:r>
          </w:p>
        </w:tc>
      </w:tr>
      <w:tr w:rsidR="001B0D08" w:rsidRPr="00152369" w14:paraId="649C38AB" w14:textId="77777777" w:rsidTr="00DC7601">
        <w:tc>
          <w:tcPr>
            <w:tcW w:w="567" w:type="dxa"/>
          </w:tcPr>
          <w:p w14:paraId="47E4CDA8" w14:textId="77777777" w:rsidR="001B0D08" w:rsidRPr="004D7500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D7500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3006" w:type="dxa"/>
          </w:tcPr>
          <w:p w14:paraId="2FB27622" w14:textId="77777777" w:rsidR="001B0D08" w:rsidRPr="00543124" w:rsidRDefault="001B0D08" w:rsidP="00DC7601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Pemenuhan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Hak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Bekerja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Penyandang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Disabilitas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 xml:space="preserve"> di Kota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Batam</w:t>
            </w:r>
            <w:proofErr w:type="spellEnd"/>
          </w:p>
        </w:tc>
        <w:tc>
          <w:tcPr>
            <w:tcW w:w="2713" w:type="dxa"/>
          </w:tcPr>
          <w:p w14:paraId="6C6AB07E" w14:textId="77777777" w:rsidR="001B0D08" w:rsidRPr="00543124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Jurnal</w:t>
            </w:r>
            <w:proofErr w:type="spellEnd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 xml:space="preserve"> HAM </w:t>
            </w:r>
            <w:proofErr w:type="spellStart"/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Balitbang</w:t>
            </w:r>
            <w:proofErr w:type="spellEnd"/>
          </w:p>
        </w:tc>
        <w:tc>
          <w:tcPr>
            <w:tcW w:w="2069" w:type="dxa"/>
          </w:tcPr>
          <w:p w14:paraId="5401D02D" w14:textId="77777777" w:rsidR="001B0D08" w:rsidRPr="00543124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3124">
              <w:rPr>
                <w:rFonts w:ascii="Arial" w:hAnsi="Arial" w:cs="Arial"/>
                <w:sz w:val="20"/>
                <w:szCs w:val="20"/>
                <w:lang w:val="en-US"/>
              </w:rPr>
              <w:t>Volume 11, No. 1, April 2020</w:t>
            </w:r>
          </w:p>
        </w:tc>
      </w:tr>
    </w:tbl>
    <w:p w14:paraId="5836EEA8" w14:textId="77777777" w:rsidR="001B0D08" w:rsidRPr="00152369" w:rsidRDefault="001B0D08" w:rsidP="001B0D0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4E6E8A82" w14:textId="77777777" w:rsidR="001B0D08" w:rsidRPr="006B5B72" w:rsidRDefault="001B0D08" w:rsidP="001B0D08">
      <w:pPr>
        <w:pStyle w:val="Default"/>
        <w:numPr>
          <w:ilvl w:val="0"/>
          <w:numId w:val="1"/>
        </w:numPr>
        <w:rPr>
          <w:rFonts w:ascii="Arial" w:hAnsi="Arial" w:cs="Arial"/>
          <w:bCs/>
          <w:sz w:val="22"/>
          <w:szCs w:val="20"/>
        </w:rPr>
      </w:pPr>
      <w:r w:rsidRPr="006B5B72">
        <w:rPr>
          <w:rFonts w:ascii="Arial" w:hAnsi="Arial" w:cs="Arial"/>
          <w:bCs/>
          <w:sz w:val="22"/>
          <w:szCs w:val="20"/>
        </w:rPr>
        <w:t>Pemakalah Seminar Ilmiah (</w:t>
      </w:r>
      <w:r w:rsidRPr="006B5B72">
        <w:rPr>
          <w:rFonts w:ascii="Arial" w:hAnsi="Arial" w:cs="Arial"/>
          <w:bCs/>
          <w:i/>
          <w:iCs/>
          <w:sz w:val="22"/>
          <w:szCs w:val="20"/>
        </w:rPr>
        <w:t xml:space="preserve">Oral </w:t>
      </w:r>
      <w:proofErr w:type="spellStart"/>
      <w:r w:rsidRPr="006B5B72">
        <w:rPr>
          <w:rFonts w:ascii="Arial" w:hAnsi="Arial" w:cs="Arial"/>
          <w:bCs/>
          <w:i/>
          <w:iCs/>
          <w:sz w:val="22"/>
          <w:szCs w:val="20"/>
        </w:rPr>
        <w:t>Presentation</w:t>
      </w:r>
      <w:proofErr w:type="spellEnd"/>
      <w:r w:rsidRPr="006B5B72">
        <w:rPr>
          <w:rFonts w:ascii="Arial" w:hAnsi="Arial" w:cs="Arial"/>
          <w:bCs/>
          <w:sz w:val="22"/>
          <w:szCs w:val="20"/>
        </w:rPr>
        <w:t>) dalam 5 Tahun Terakhir</w:t>
      </w:r>
    </w:p>
    <w:p w14:paraId="01C47126" w14:textId="77777777" w:rsidR="001B0D08" w:rsidRPr="00152369" w:rsidRDefault="001B0D08" w:rsidP="001B0D0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tbl>
      <w:tblPr>
        <w:tblW w:w="835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06"/>
        <w:gridCol w:w="2713"/>
        <w:gridCol w:w="2069"/>
      </w:tblGrid>
      <w:tr w:rsidR="001B0D08" w:rsidRPr="00152369" w14:paraId="6D1F0291" w14:textId="77777777" w:rsidTr="00DC7601">
        <w:tc>
          <w:tcPr>
            <w:tcW w:w="567" w:type="dxa"/>
          </w:tcPr>
          <w:p w14:paraId="68358310" w14:textId="77777777" w:rsidR="001B0D08" w:rsidRPr="00152369" w:rsidRDefault="001B0D08" w:rsidP="00DC7601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2369">
              <w:rPr>
                <w:rFonts w:ascii="Arial" w:hAnsi="Arial" w:cs="Arial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3006" w:type="dxa"/>
          </w:tcPr>
          <w:p w14:paraId="67F1E8DC" w14:textId="77777777" w:rsidR="001B0D08" w:rsidRPr="00152369" w:rsidRDefault="001B0D08" w:rsidP="00DC760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369">
              <w:rPr>
                <w:rFonts w:ascii="Arial" w:hAnsi="Arial" w:cs="Arial"/>
                <w:b/>
                <w:sz w:val="20"/>
                <w:szCs w:val="20"/>
              </w:rPr>
              <w:t>Nama Pertemuan Ilmiah/Seminar</w:t>
            </w:r>
          </w:p>
        </w:tc>
        <w:tc>
          <w:tcPr>
            <w:tcW w:w="2713" w:type="dxa"/>
          </w:tcPr>
          <w:p w14:paraId="467F2DEB" w14:textId="77777777" w:rsidR="001B0D08" w:rsidRPr="00152369" w:rsidRDefault="001B0D08" w:rsidP="00DC760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369">
              <w:rPr>
                <w:rFonts w:ascii="Arial" w:hAnsi="Arial" w:cs="Arial"/>
                <w:b/>
                <w:sz w:val="20"/>
                <w:szCs w:val="20"/>
              </w:rPr>
              <w:t>Judul Artikel Ilmiah</w:t>
            </w:r>
          </w:p>
        </w:tc>
        <w:tc>
          <w:tcPr>
            <w:tcW w:w="2069" w:type="dxa"/>
          </w:tcPr>
          <w:p w14:paraId="18115CBA" w14:textId="77777777" w:rsidR="001B0D08" w:rsidRPr="00152369" w:rsidRDefault="001B0D08" w:rsidP="00DC7601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52369">
              <w:rPr>
                <w:rFonts w:ascii="Arial" w:hAnsi="Arial" w:cs="Arial"/>
                <w:b/>
                <w:sz w:val="20"/>
                <w:szCs w:val="20"/>
              </w:rPr>
              <w:t>Waktu dan Tempat</w:t>
            </w:r>
          </w:p>
        </w:tc>
      </w:tr>
      <w:tr w:rsidR="001B0D08" w:rsidRPr="00152369" w14:paraId="5A957BEB" w14:textId="77777777" w:rsidTr="00DC7601">
        <w:tc>
          <w:tcPr>
            <w:tcW w:w="567" w:type="dxa"/>
          </w:tcPr>
          <w:p w14:paraId="59B25AF4" w14:textId="77777777" w:rsidR="001B0D08" w:rsidRPr="0062104E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3006" w:type="dxa"/>
          </w:tcPr>
          <w:p w14:paraId="2A581A3C" w14:textId="77777777" w:rsidR="001B0D08" w:rsidRPr="0062104E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Seminar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Tingkat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Provinsi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Kepulauan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Riau</w:t>
            </w:r>
          </w:p>
        </w:tc>
        <w:tc>
          <w:tcPr>
            <w:tcW w:w="2713" w:type="dxa"/>
          </w:tcPr>
          <w:p w14:paraId="10F3303D" w14:textId="77777777" w:rsidR="001B0D08" w:rsidRPr="0062104E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2104E">
              <w:rPr>
                <w:rFonts w:ascii="Arial" w:hAnsi="Arial" w:cs="Arial"/>
                <w:sz w:val="20"/>
                <w:szCs w:val="20"/>
              </w:rPr>
              <w:t xml:space="preserve">Pelaksanaan Layanan Pengadaan Secara </w:t>
            </w:r>
            <w:r w:rsidRPr="0062104E">
              <w:rPr>
                <w:rFonts w:ascii="Arial" w:hAnsi="Arial" w:cs="Arial"/>
                <w:sz w:val="20"/>
                <w:szCs w:val="20"/>
              </w:rPr>
              <w:lastRenderedPageBreak/>
              <w:t>Elektronik (L</w:t>
            </w:r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>PSE</w:t>
            </w:r>
            <w:r w:rsidRPr="0062104E">
              <w:rPr>
                <w:rFonts w:ascii="Arial" w:hAnsi="Arial" w:cs="Arial"/>
                <w:sz w:val="20"/>
                <w:szCs w:val="20"/>
              </w:rPr>
              <w:t>) Di Pemerintahan Kota Batam Dalam  Mewujudkan Pemerintahan Yang Efektif</w:t>
            </w:r>
          </w:p>
        </w:tc>
        <w:tc>
          <w:tcPr>
            <w:tcW w:w="2069" w:type="dxa"/>
          </w:tcPr>
          <w:p w14:paraId="5C8E4FBA" w14:textId="77777777" w:rsidR="001B0D08" w:rsidRPr="0062104E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lastRenderedPageBreak/>
              <w:t>Tanjung</w:t>
            </w:r>
            <w:proofErr w:type="spellEnd"/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 xml:space="preserve"> Pinang,</w:t>
            </w:r>
          </w:p>
        </w:tc>
      </w:tr>
      <w:tr w:rsidR="001B0D08" w:rsidRPr="00152369" w14:paraId="585C87D8" w14:textId="77777777" w:rsidTr="00DC7601">
        <w:tc>
          <w:tcPr>
            <w:tcW w:w="567" w:type="dxa"/>
          </w:tcPr>
          <w:p w14:paraId="33BFCF0C" w14:textId="77777777" w:rsidR="001B0D08" w:rsidRPr="0062104E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3006" w:type="dxa"/>
          </w:tcPr>
          <w:p w14:paraId="6076CFAE" w14:textId="77777777" w:rsidR="001B0D08" w:rsidRPr="0062104E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International Conference</w:t>
            </w:r>
          </w:p>
        </w:tc>
        <w:tc>
          <w:tcPr>
            <w:tcW w:w="2713" w:type="dxa"/>
          </w:tcPr>
          <w:p w14:paraId="490A3BA0" w14:textId="77777777" w:rsidR="001B0D08" w:rsidRPr="0062104E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2104E">
              <w:rPr>
                <w:rFonts w:ascii="Arial" w:hAnsi="Arial" w:cs="Arial"/>
                <w:sz w:val="20"/>
                <w:szCs w:val="20"/>
              </w:rPr>
              <w:t>Fulfillment</w:t>
            </w:r>
            <w:proofErr w:type="spellEnd"/>
            <w:r w:rsidRPr="0062104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104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621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 xml:space="preserve">Educational </w:t>
            </w:r>
            <w:proofErr w:type="spellStart"/>
            <w:r w:rsidRPr="0062104E">
              <w:rPr>
                <w:rFonts w:ascii="Arial" w:hAnsi="Arial" w:cs="Arial"/>
                <w:sz w:val="20"/>
                <w:szCs w:val="20"/>
              </w:rPr>
              <w:t>Right</w:t>
            </w:r>
            <w:proofErr w:type="spellEnd"/>
            <w:r w:rsidRPr="006210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 xml:space="preserve">For Child Street In </w:t>
            </w:r>
            <w:proofErr w:type="spellStart"/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>Batam</w:t>
            </w:r>
            <w:proofErr w:type="spellEnd"/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 xml:space="preserve"> City: Challenges To </w:t>
            </w:r>
            <w:proofErr w:type="spellStart"/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>Achiev</w:t>
            </w:r>
            <w:proofErr w:type="spellEnd"/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2104E">
              <w:rPr>
                <w:rFonts w:ascii="Arial" w:hAnsi="Arial" w:cs="Arial"/>
                <w:sz w:val="20"/>
                <w:szCs w:val="20"/>
              </w:rPr>
              <w:t>Sustainable</w:t>
            </w:r>
            <w:proofErr w:type="spellEnd"/>
            <w:r w:rsidRPr="0062104E">
              <w:rPr>
                <w:rFonts w:ascii="Arial" w:hAnsi="Arial" w:cs="Arial"/>
                <w:sz w:val="20"/>
                <w:szCs w:val="20"/>
              </w:rPr>
              <w:t xml:space="preserve"> Development </w:t>
            </w:r>
            <w:proofErr w:type="spellStart"/>
            <w:r w:rsidRPr="0062104E">
              <w:rPr>
                <w:rFonts w:ascii="Arial" w:hAnsi="Arial" w:cs="Arial"/>
                <w:sz w:val="20"/>
                <w:szCs w:val="20"/>
              </w:rPr>
              <w:t>Goals</w:t>
            </w:r>
            <w:proofErr w:type="spellEnd"/>
            <w:r w:rsidRPr="0062104E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>SDG</w:t>
            </w:r>
            <w:r w:rsidRPr="0062104E">
              <w:rPr>
                <w:rFonts w:ascii="Arial" w:hAnsi="Arial" w:cs="Arial"/>
                <w:sz w:val="20"/>
                <w:szCs w:val="20"/>
              </w:rPr>
              <w:t>s)</w:t>
            </w:r>
          </w:p>
        </w:tc>
        <w:tc>
          <w:tcPr>
            <w:tcW w:w="2069" w:type="dxa"/>
          </w:tcPr>
          <w:p w14:paraId="289E34CE" w14:textId="77777777" w:rsidR="001B0D08" w:rsidRPr="0062104E" w:rsidRDefault="001B0D08" w:rsidP="00DC7601">
            <w:pPr>
              <w:pStyle w:val="Defaul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2104E">
              <w:rPr>
                <w:rFonts w:ascii="Arial" w:hAnsi="Arial" w:cs="Arial"/>
                <w:sz w:val="20"/>
                <w:szCs w:val="20"/>
                <w:lang w:val="en-US"/>
              </w:rPr>
              <w:t>Ms. Teams</w:t>
            </w:r>
          </w:p>
        </w:tc>
      </w:tr>
    </w:tbl>
    <w:p w14:paraId="70D44E78" w14:textId="77777777" w:rsidR="001B0D08" w:rsidRPr="00152369" w:rsidRDefault="001B0D08" w:rsidP="001B0D08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131E133F" w14:textId="77777777" w:rsidR="00D741A0" w:rsidRDefault="00D741A0"/>
    <w:sectPr w:rsidR="00D741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162F86"/>
    <w:multiLevelType w:val="hybridMultilevel"/>
    <w:tmpl w:val="5F4439FC"/>
    <w:lvl w:ilvl="0" w:tplc="8462213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CC4CB2"/>
    <w:multiLevelType w:val="hybridMultilevel"/>
    <w:tmpl w:val="F8BA8884"/>
    <w:lvl w:ilvl="0" w:tplc="6FF43E8A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D26D35"/>
    <w:multiLevelType w:val="hybridMultilevel"/>
    <w:tmpl w:val="3ACE4EB6"/>
    <w:lvl w:ilvl="0" w:tplc="F92CD70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23ABE"/>
    <w:multiLevelType w:val="hybridMultilevel"/>
    <w:tmpl w:val="80BADA74"/>
    <w:lvl w:ilvl="0" w:tplc="66C615C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D08"/>
    <w:rsid w:val="001B0D08"/>
    <w:rsid w:val="00D7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E6E9D"/>
  <w15:chartTrackingRefBased/>
  <w15:docId w15:val="{8F0417ED-80C1-4D78-A342-13221B55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D08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B0D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id-ID"/>
    </w:rPr>
  </w:style>
  <w:style w:type="character" w:styleId="Hyperlink">
    <w:name w:val="Hyperlink"/>
    <w:uiPriority w:val="99"/>
    <w:unhideWhenUsed/>
    <w:rsid w:val="001B0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nsherly@uib.ac.i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Winsherly Tan</dc:creator>
  <cp:keywords/>
  <dc:description/>
  <cp:lastModifiedBy>Winsherly Tan</cp:lastModifiedBy>
  <cp:revision>1</cp:revision>
  <dcterms:created xsi:type="dcterms:W3CDTF">2020-08-13T04:08:00Z</dcterms:created>
  <dcterms:modified xsi:type="dcterms:W3CDTF">2020-08-13T04:09:00Z</dcterms:modified>
</cp:coreProperties>
</file>