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43" w:rsidRPr="00FB5A97" w:rsidRDefault="00724143" w:rsidP="00724143">
      <w:pPr>
        <w:contextualSpacing/>
        <w:jc w:val="center"/>
        <w:rPr>
          <w:b/>
          <w:sz w:val="28"/>
          <w:szCs w:val="28"/>
        </w:rPr>
      </w:pPr>
      <w:r w:rsidRPr="00FB5A97">
        <w:rPr>
          <w:b/>
          <w:sz w:val="28"/>
          <w:szCs w:val="28"/>
        </w:rPr>
        <w:t xml:space="preserve">ASAS ULTIMUM REMEDIUM </w:t>
      </w:r>
      <w:r>
        <w:rPr>
          <w:b/>
          <w:sz w:val="28"/>
          <w:szCs w:val="28"/>
        </w:rPr>
        <w:t>PADA</w:t>
      </w:r>
      <w:r w:rsidRPr="00FB5A97">
        <w:rPr>
          <w:b/>
          <w:sz w:val="28"/>
          <w:szCs w:val="28"/>
        </w:rPr>
        <w:t xml:space="preserve"> PUTUSAN PIDANA ANAK DALAM MENCIPTAKAN KEADILAN RESTORATIF JUSTICE</w:t>
      </w:r>
    </w:p>
    <w:p w:rsidR="00724143" w:rsidRDefault="00724143" w:rsidP="00D73172">
      <w:pPr>
        <w:pStyle w:val="Title"/>
        <w:tabs>
          <w:tab w:val="left" w:pos="-5400"/>
          <w:tab w:val="left" w:pos="-3330"/>
        </w:tabs>
        <w:rPr>
          <w:sz w:val="24"/>
          <w:lang w:val="id-ID"/>
        </w:rPr>
      </w:pPr>
    </w:p>
    <w:p w:rsidR="00724143" w:rsidRPr="00FB5A97" w:rsidRDefault="00D73172" w:rsidP="00901D4A">
      <w:pPr>
        <w:pStyle w:val="Title"/>
        <w:rPr>
          <w:b w:val="0"/>
          <w:sz w:val="24"/>
        </w:rPr>
      </w:pPr>
      <w:r w:rsidRPr="00D73172">
        <w:rPr>
          <w:sz w:val="24"/>
        </w:rPr>
        <w:t xml:space="preserve"> </w:t>
      </w:r>
      <w:r w:rsidR="00724143" w:rsidRPr="00FB5A97">
        <w:rPr>
          <w:sz w:val="24"/>
        </w:rPr>
        <w:t>Rina Melati Sitompul dan Andi Maysarah</w:t>
      </w:r>
    </w:p>
    <w:p w:rsidR="00724143" w:rsidRPr="00FB5A97" w:rsidRDefault="00724143" w:rsidP="00724143">
      <w:pPr>
        <w:contextualSpacing/>
        <w:jc w:val="center"/>
        <w:rPr>
          <w:b/>
          <w:szCs w:val="24"/>
        </w:rPr>
      </w:pPr>
      <w:r w:rsidRPr="00FB5A97">
        <w:rPr>
          <w:b/>
          <w:szCs w:val="24"/>
        </w:rPr>
        <w:t>Dosen Fakultas Hukum Universitas Dharmawangsa</w:t>
      </w:r>
    </w:p>
    <w:p w:rsidR="00724143" w:rsidRPr="00FB5A97" w:rsidRDefault="00724143" w:rsidP="00724143">
      <w:pPr>
        <w:contextualSpacing/>
        <w:jc w:val="center"/>
        <w:rPr>
          <w:b/>
          <w:szCs w:val="24"/>
        </w:rPr>
      </w:pPr>
      <w:r w:rsidRPr="00FB5A97">
        <w:rPr>
          <w:b/>
          <w:szCs w:val="24"/>
        </w:rPr>
        <w:t>Jl. Kol. Yos Sudarso No. 224 Glugur Kota, Kecamatan Medan Barat, Medan, Sumatera Utara-20155</w:t>
      </w:r>
    </w:p>
    <w:p w:rsidR="00724143" w:rsidRPr="00FB5A97" w:rsidRDefault="00DB46FD" w:rsidP="00724143">
      <w:pPr>
        <w:contextualSpacing/>
        <w:jc w:val="center"/>
        <w:rPr>
          <w:b/>
          <w:szCs w:val="24"/>
        </w:rPr>
      </w:pPr>
      <w:hyperlink r:id="rId8" w:history="1">
        <w:r w:rsidR="00724143" w:rsidRPr="00FB5A97">
          <w:rPr>
            <w:rStyle w:val="Hyperlink"/>
            <w:b/>
            <w:szCs w:val="24"/>
          </w:rPr>
          <w:t>Telepon</w:t>
        </w:r>
      </w:hyperlink>
      <w:r w:rsidR="00724143" w:rsidRPr="00FB5A97">
        <w:rPr>
          <w:rStyle w:val="w8qarf"/>
          <w:szCs w:val="24"/>
        </w:rPr>
        <w:t xml:space="preserve">: </w:t>
      </w:r>
      <w:hyperlink r:id="rId9" w:history="1">
        <w:r w:rsidR="00724143" w:rsidRPr="00FB5A97">
          <w:rPr>
            <w:rStyle w:val="Hyperlink"/>
            <w:b/>
            <w:szCs w:val="24"/>
          </w:rPr>
          <w:t>(061) 6613783</w:t>
        </w:r>
      </w:hyperlink>
    </w:p>
    <w:p w:rsidR="00724143" w:rsidRPr="00FB5A97" w:rsidRDefault="00724143" w:rsidP="00724143">
      <w:pPr>
        <w:contextualSpacing/>
        <w:jc w:val="center"/>
        <w:rPr>
          <w:b/>
          <w:szCs w:val="24"/>
        </w:rPr>
      </w:pPr>
    </w:p>
    <w:p w:rsidR="00724143" w:rsidRPr="00FB5A97" w:rsidRDefault="00724143" w:rsidP="00724143">
      <w:pPr>
        <w:contextualSpacing/>
        <w:jc w:val="center"/>
        <w:rPr>
          <w:b/>
          <w:szCs w:val="24"/>
        </w:rPr>
      </w:pPr>
      <w:proofErr w:type="gramStart"/>
      <w:r w:rsidRPr="00FB5A97">
        <w:rPr>
          <w:b/>
          <w:szCs w:val="24"/>
        </w:rPr>
        <w:t>Email :</w:t>
      </w:r>
      <w:proofErr w:type="gramEnd"/>
      <w:r w:rsidRPr="00FB5A97">
        <w:rPr>
          <w:b/>
          <w:szCs w:val="24"/>
        </w:rPr>
        <w:t xml:space="preserve"> </w:t>
      </w:r>
      <w:hyperlink r:id="rId10" w:history="1">
        <w:r w:rsidRPr="00FB5A97">
          <w:rPr>
            <w:rStyle w:val="Hyperlink"/>
            <w:b/>
            <w:szCs w:val="24"/>
          </w:rPr>
          <w:t>nari.melati@gmail.com</w:t>
        </w:r>
      </w:hyperlink>
    </w:p>
    <w:p w:rsidR="00D73172" w:rsidRDefault="00D73172" w:rsidP="00D73172">
      <w:pPr>
        <w:jc w:val="center"/>
        <w:rPr>
          <w:b/>
          <w:sz w:val="28"/>
        </w:rPr>
      </w:pPr>
    </w:p>
    <w:p w:rsidR="00D73172" w:rsidRDefault="00D73172" w:rsidP="00D73172">
      <w:pPr>
        <w:spacing w:after="120"/>
        <w:jc w:val="center"/>
        <w:rPr>
          <w:b/>
          <w:i/>
          <w:sz w:val="22"/>
          <w:szCs w:val="22"/>
          <w:lang w:val="id-ID"/>
        </w:rPr>
      </w:pPr>
      <w:r w:rsidRPr="005B722D">
        <w:rPr>
          <w:b/>
          <w:i/>
          <w:sz w:val="22"/>
          <w:szCs w:val="22"/>
        </w:rPr>
        <w:t>A</w:t>
      </w:r>
      <w:r>
        <w:rPr>
          <w:b/>
          <w:i/>
          <w:sz w:val="22"/>
          <w:szCs w:val="22"/>
        </w:rPr>
        <w:t>bstract</w:t>
      </w:r>
      <w:r w:rsidRPr="005B722D">
        <w:rPr>
          <w:b/>
          <w:i/>
          <w:sz w:val="22"/>
          <w:szCs w:val="22"/>
        </w:rPr>
        <w:t xml:space="preserve"> </w:t>
      </w:r>
    </w:p>
    <w:p w:rsidR="00724143" w:rsidRDefault="00724143" w:rsidP="00724143">
      <w:pPr>
        <w:contextualSpacing/>
        <w:jc w:val="both"/>
        <w:rPr>
          <w:rStyle w:val="jlqj4b"/>
          <w:i/>
        </w:rPr>
      </w:pPr>
      <w:r w:rsidRPr="00AC1E90">
        <w:rPr>
          <w:rStyle w:val="jlqj4b"/>
          <w:i/>
          <w:lang w:val="en"/>
        </w:rPr>
        <w:t>Principles are the heart of law, where their application becomes a form of awareness for judges in making decisions. The concept of this study analyzes the extent to which the ultimum remedium principle becomes the basic principle of judges to remove children from prison. Because the ultimate goal of achieving this principle is to encourage resolution of the problem by involving perpetrators, victims, and other parties in seeking a just solution by emphasizing recovery back to its original state. The form of this research is a normative juridical study with a descriptive analytical app</w:t>
      </w:r>
      <w:r>
        <w:rPr>
          <w:rStyle w:val="jlqj4b"/>
          <w:i/>
          <w:lang w:val="en"/>
        </w:rPr>
        <w:t xml:space="preserve">roach, which takes a sample of </w:t>
      </w:r>
      <w:r>
        <w:rPr>
          <w:rStyle w:val="jlqj4b"/>
          <w:i/>
        </w:rPr>
        <w:t>7</w:t>
      </w:r>
      <w:r>
        <w:rPr>
          <w:rStyle w:val="jlqj4b"/>
          <w:i/>
          <w:lang w:val="en"/>
        </w:rPr>
        <w:t xml:space="preserve"> (s</w:t>
      </w:r>
      <w:r>
        <w:rPr>
          <w:rStyle w:val="jlqj4b"/>
          <w:i/>
        </w:rPr>
        <w:t>even</w:t>
      </w:r>
      <w:r w:rsidRPr="00AC1E90">
        <w:rPr>
          <w:rStyle w:val="jlqj4b"/>
          <w:i/>
          <w:lang w:val="en"/>
        </w:rPr>
        <w:t>) verdicts in child criminal cases in 2 (two) jurisdictions, namely the Medan District Court and the Stabat District Court. In the conclusion of the results formulating the provisions of Law no. 11 of 2012 becomes a form of certainty to make it easier for judges to make the best decisions for children as the principle of ultimum remedium principle, although there are still some judges acting based on the theory of retaliation when concluding responsibility for children's mistakes.</w:t>
      </w:r>
    </w:p>
    <w:p w:rsidR="00724143" w:rsidRDefault="00724143" w:rsidP="00724143">
      <w:pPr>
        <w:contextualSpacing/>
        <w:jc w:val="both"/>
        <w:rPr>
          <w:rStyle w:val="jlqj4b"/>
          <w:i/>
        </w:rPr>
      </w:pPr>
    </w:p>
    <w:p w:rsidR="00724143" w:rsidRPr="00DA2BDA" w:rsidRDefault="00724143" w:rsidP="00724143">
      <w:pPr>
        <w:contextualSpacing/>
        <w:rPr>
          <w:b/>
          <w:bCs/>
          <w:i/>
          <w:iCs/>
          <w:color w:val="000000"/>
          <w:szCs w:val="24"/>
        </w:rPr>
      </w:pPr>
      <w:proofErr w:type="gramStart"/>
      <w:r w:rsidRPr="00DA2BDA">
        <w:rPr>
          <w:b/>
          <w:bCs/>
          <w:i/>
          <w:iCs/>
          <w:color w:val="000000"/>
          <w:sz w:val="23"/>
          <w:szCs w:val="23"/>
        </w:rPr>
        <w:t>Keywords</w:t>
      </w:r>
      <w:r>
        <w:rPr>
          <w:b/>
          <w:bCs/>
          <w:i/>
          <w:iCs/>
          <w:color w:val="000000"/>
          <w:sz w:val="23"/>
          <w:szCs w:val="23"/>
        </w:rPr>
        <w:t xml:space="preserve"> </w:t>
      </w:r>
      <w:r w:rsidRPr="00DA2BDA">
        <w:rPr>
          <w:b/>
          <w:bCs/>
          <w:i/>
          <w:iCs/>
          <w:color w:val="000000"/>
          <w:sz w:val="23"/>
          <w:szCs w:val="23"/>
        </w:rPr>
        <w:t>:</w:t>
      </w:r>
      <w:proofErr w:type="gramEnd"/>
      <w:r>
        <w:rPr>
          <w:b/>
          <w:bCs/>
          <w:i/>
          <w:iCs/>
          <w:color w:val="000000"/>
          <w:sz w:val="23"/>
          <w:szCs w:val="23"/>
        </w:rPr>
        <w:t xml:space="preserve"> </w:t>
      </w:r>
      <w:r w:rsidRPr="00DA2BDA">
        <w:rPr>
          <w:rStyle w:val="jlqj4b"/>
          <w:i/>
          <w:szCs w:val="24"/>
          <w:lang w:val="en"/>
        </w:rPr>
        <w:t>Principle of Ultimum Remedium</w:t>
      </w:r>
      <w:r>
        <w:rPr>
          <w:rStyle w:val="jlqj4b"/>
          <w:i/>
          <w:szCs w:val="24"/>
        </w:rPr>
        <w:t>;</w:t>
      </w:r>
      <w:r>
        <w:rPr>
          <w:rStyle w:val="jlqj4b"/>
          <w:i/>
          <w:szCs w:val="24"/>
          <w:lang w:val="en"/>
        </w:rPr>
        <w:t xml:space="preserve"> Child Criminal Justice</w:t>
      </w:r>
      <w:r>
        <w:rPr>
          <w:rStyle w:val="jlqj4b"/>
          <w:i/>
          <w:szCs w:val="24"/>
        </w:rPr>
        <w:t>;</w:t>
      </w:r>
      <w:r w:rsidRPr="00DA2BDA">
        <w:rPr>
          <w:rStyle w:val="jlqj4b"/>
          <w:i/>
          <w:szCs w:val="24"/>
          <w:lang w:val="en"/>
        </w:rPr>
        <w:t xml:space="preserve"> Restorative Justice</w:t>
      </w:r>
    </w:p>
    <w:p w:rsidR="00724143" w:rsidRPr="00724143" w:rsidRDefault="00724143" w:rsidP="00D73172">
      <w:pPr>
        <w:spacing w:after="120"/>
        <w:jc w:val="center"/>
        <w:rPr>
          <w:b/>
          <w:i/>
          <w:sz w:val="22"/>
          <w:szCs w:val="22"/>
          <w:lang w:val="id-ID"/>
        </w:rPr>
      </w:pPr>
    </w:p>
    <w:p w:rsidR="00724143" w:rsidRPr="00FB5A97" w:rsidRDefault="00724143" w:rsidP="00724143">
      <w:pPr>
        <w:contextualSpacing/>
        <w:jc w:val="center"/>
        <w:rPr>
          <w:b/>
          <w:szCs w:val="24"/>
        </w:rPr>
      </w:pPr>
      <w:r w:rsidRPr="00FB5A97">
        <w:rPr>
          <w:b/>
          <w:szCs w:val="24"/>
        </w:rPr>
        <w:t>Abstrak</w:t>
      </w:r>
    </w:p>
    <w:p w:rsidR="00724143" w:rsidRPr="00FB5A97" w:rsidRDefault="00724143" w:rsidP="00724143">
      <w:pPr>
        <w:contextualSpacing/>
        <w:jc w:val="center"/>
        <w:rPr>
          <w:b/>
          <w:szCs w:val="24"/>
        </w:rPr>
      </w:pPr>
    </w:p>
    <w:p w:rsidR="00724143" w:rsidRPr="008702FE" w:rsidRDefault="00724143" w:rsidP="00724143">
      <w:pPr>
        <w:contextualSpacing/>
        <w:jc w:val="both"/>
      </w:pPr>
      <w:proofErr w:type="gramStart"/>
      <w:r w:rsidRPr="008702FE">
        <w:t>Asas merupakan jantungnya hukum, dimana penerapannya menjadi satu bentuk kesadaran bagi hakim dalam mengambil keputusan.</w:t>
      </w:r>
      <w:proofErr w:type="gramEnd"/>
      <w:r w:rsidRPr="008702FE">
        <w:t xml:space="preserve"> </w:t>
      </w:r>
      <w:proofErr w:type="gramStart"/>
      <w:r>
        <w:t>Konsep k</w:t>
      </w:r>
      <w:r w:rsidRPr="008702FE">
        <w:t xml:space="preserve">ajian ini menganalisis sejauh mana Asas ultimum remedium </w:t>
      </w:r>
      <w:r>
        <w:t>menjadi</w:t>
      </w:r>
      <w:r w:rsidRPr="008702FE">
        <w:t xml:space="preserve"> prinsip</w:t>
      </w:r>
      <w:r>
        <w:t xml:space="preserve"> dasar hakim</w:t>
      </w:r>
      <w:r w:rsidRPr="008702FE">
        <w:t xml:space="preserve"> untuk mejauhkan anak dari penjara</w:t>
      </w:r>
      <w:r>
        <w:t>.</w:t>
      </w:r>
      <w:proofErr w:type="gramEnd"/>
      <w:r>
        <w:t xml:space="preserve"> K</w:t>
      </w:r>
      <w:r w:rsidRPr="008702FE">
        <w:t xml:space="preserve">arena </w:t>
      </w:r>
      <w:r>
        <w:t xml:space="preserve">tujuan </w:t>
      </w:r>
      <w:r w:rsidRPr="008702FE">
        <w:t>akhir pencapaian</w:t>
      </w:r>
      <w:r>
        <w:t xml:space="preserve"> prisip ini</w:t>
      </w:r>
      <w:r w:rsidRPr="008702FE">
        <w:t xml:space="preserve"> adalah terdorongnya penyelasaian masalah dengan melibatkan pelaku, korban, dan pihak lain dalam mencari penyelesaian yang adil dengan menekankan pemulihan kembali pada keadaan semula. </w:t>
      </w:r>
      <w:r>
        <w:t>Bentuk p</w:t>
      </w:r>
      <w:r w:rsidRPr="008702FE">
        <w:t xml:space="preserve">enelitian ini </w:t>
      </w:r>
      <w:r>
        <w:t xml:space="preserve">merupakan </w:t>
      </w:r>
      <w:r w:rsidRPr="008702FE">
        <w:t xml:space="preserve">kajian yuridis normatif dengan pendekatan </w:t>
      </w:r>
      <w:r w:rsidRPr="008702FE">
        <w:rPr>
          <w:iCs/>
        </w:rPr>
        <w:t xml:space="preserve">deskriptif analitis, yang mengambil sampel </w:t>
      </w:r>
      <w:r>
        <w:rPr>
          <w:iCs/>
        </w:rPr>
        <w:t>7</w:t>
      </w:r>
      <w:r w:rsidRPr="008702FE">
        <w:rPr>
          <w:iCs/>
        </w:rPr>
        <w:t xml:space="preserve"> (</w:t>
      </w:r>
      <w:r>
        <w:rPr>
          <w:iCs/>
        </w:rPr>
        <w:t>tujuh</w:t>
      </w:r>
      <w:r w:rsidRPr="008702FE">
        <w:rPr>
          <w:iCs/>
        </w:rPr>
        <w:t xml:space="preserve">) putusan perkara pidana anak </w:t>
      </w:r>
      <w:proofErr w:type="gramStart"/>
      <w:r w:rsidRPr="008702FE">
        <w:rPr>
          <w:iCs/>
        </w:rPr>
        <w:t>di</w:t>
      </w:r>
      <w:proofErr w:type="gramEnd"/>
      <w:r w:rsidRPr="008702FE">
        <w:rPr>
          <w:iCs/>
        </w:rPr>
        <w:t xml:space="preserve"> 2 (dua) wilayah hukum yakni Pengadilan Negeri Medan dan Pengadilan Negeri Stabat. Dalam kesimpulan hasil merumuskan ketentuan UU No. 11 Tahun 2012 menjadi satu bentuk kepastian untuk mempermudah hakim mengambil keputusan yang terbaik bagi anak </w:t>
      </w:r>
      <w:r w:rsidRPr="008702FE">
        <w:t xml:space="preserve">sebagaimana prinsip Asas ultimum remedium, meskipun masih ada beberapa hakim dalam bertindak berlandaskan pada teori pembasalan saat menyimpulkan pertanggung jawaban atas kesalahan anak. </w:t>
      </w:r>
    </w:p>
    <w:p w:rsidR="00724143" w:rsidRPr="00FB5A97" w:rsidRDefault="00724143" w:rsidP="00724143">
      <w:pPr>
        <w:contextualSpacing/>
        <w:jc w:val="both"/>
        <w:rPr>
          <w:szCs w:val="24"/>
        </w:rPr>
      </w:pPr>
    </w:p>
    <w:p w:rsidR="00724143" w:rsidRPr="00FB5A97" w:rsidRDefault="00724143" w:rsidP="00724143">
      <w:pPr>
        <w:contextualSpacing/>
        <w:jc w:val="both"/>
        <w:rPr>
          <w:b/>
          <w:szCs w:val="24"/>
        </w:rPr>
      </w:pPr>
      <w:r w:rsidRPr="00FB5A97">
        <w:rPr>
          <w:szCs w:val="24"/>
        </w:rPr>
        <w:t xml:space="preserve">Kata </w:t>
      </w:r>
      <w:proofErr w:type="gramStart"/>
      <w:r w:rsidRPr="00FB5A97">
        <w:rPr>
          <w:szCs w:val="24"/>
        </w:rPr>
        <w:t>Kunci :</w:t>
      </w:r>
      <w:proofErr w:type="gramEnd"/>
      <w:r w:rsidRPr="00FB5A97">
        <w:rPr>
          <w:szCs w:val="24"/>
        </w:rPr>
        <w:t xml:space="preserve"> Asas Ultimum Remedium, Peradilan Pidana Anak, Restoratif Justice</w:t>
      </w:r>
    </w:p>
    <w:p w:rsidR="00C84753" w:rsidRDefault="00C84753" w:rsidP="00C84753">
      <w:pPr>
        <w:rPr>
          <w:lang w:val="id-ID"/>
        </w:rPr>
      </w:pPr>
    </w:p>
    <w:p w:rsidR="00C84753" w:rsidRDefault="00C84753" w:rsidP="00C84753">
      <w:pPr>
        <w:rPr>
          <w:lang w:val="id-ID"/>
        </w:rPr>
      </w:pPr>
    </w:p>
    <w:p w:rsidR="00901D4A" w:rsidRDefault="00901D4A" w:rsidP="00C84753">
      <w:pPr>
        <w:rPr>
          <w:lang w:val="id-ID"/>
        </w:rPr>
      </w:pPr>
    </w:p>
    <w:p w:rsidR="00901D4A" w:rsidRPr="00C84753" w:rsidRDefault="00901D4A" w:rsidP="00C84753">
      <w:pPr>
        <w:rPr>
          <w:lang w:val="id-ID"/>
        </w:rPr>
        <w:sectPr w:rsidR="00901D4A" w:rsidRPr="00C84753" w:rsidSect="00CA633C">
          <w:footerReference w:type="default" r:id="rId11"/>
          <w:pgSz w:w="11909" w:h="16834" w:code="9"/>
          <w:pgMar w:top="1584" w:right="1440" w:bottom="1440" w:left="1584" w:header="720" w:footer="720" w:gutter="0"/>
          <w:cols w:space="720"/>
          <w:docGrid w:linePitch="360"/>
        </w:sectPr>
      </w:pPr>
    </w:p>
    <w:p w:rsidR="00C84753" w:rsidRPr="00C84753" w:rsidRDefault="00C84753" w:rsidP="00C84753">
      <w:pPr>
        <w:spacing w:line="360" w:lineRule="auto"/>
        <w:rPr>
          <w:b/>
          <w:szCs w:val="24"/>
        </w:rPr>
      </w:pPr>
      <w:r w:rsidRPr="00C84753">
        <w:rPr>
          <w:b/>
          <w:szCs w:val="24"/>
        </w:rPr>
        <w:lastRenderedPageBreak/>
        <w:t>PENDAHULUAN</w:t>
      </w:r>
    </w:p>
    <w:p w:rsidR="00C84753" w:rsidRPr="00FB5A97" w:rsidRDefault="00C84753" w:rsidP="00901D4A">
      <w:pPr>
        <w:ind w:firstLine="284"/>
        <w:contextualSpacing/>
        <w:jc w:val="both"/>
        <w:rPr>
          <w:szCs w:val="24"/>
        </w:rPr>
      </w:pPr>
      <w:r w:rsidRPr="00FB5A97">
        <w:rPr>
          <w:szCs w:val="24"/>
        </w:rPr>
        <w:t xml:space="preserve">Asas sama dengan prinsip yang merupakan sesuatu yang dapat dijadikan sebagai alas dan dasar, sebagai tumpuan dan tempat untuk menyandarkan, serta mengembalikan sesuatu hal, yang hendak dijelaskan </w:t>
      </w:r>
      <w:r w:rsidRPr="00FB5A97">
        <w:rPr>
          <w:szCs w:val="24"/>
        </w:rPr>
        <w:fldChar w:fldCharType="begin" w:fldLock="1"/>
      </w:r>
      <w:r w:rsidRPr="00FB5A97">
        <w:rPr>
          <w:szCs w:val="24"/>
        </w:rPr>
        <w:instrText>ADDIN CSL_CITATION {"citationItems":[{"id":"ITEM-1","itemData":{"author":[{"dropping-particle":"","family":"Mahadi","given":"","non-dropping-particle":"","parse-names":false,"suffix":""}],"id":"ITEM-1","issued":{"date-parts":[["1991"]]},"number-of-pages":"119","publisher":"Bandung, Penerbit Alumni","title":"Falsafah Hukum Suatu Pengantar","type":"book"},"uris":["http://www.mendeley.com/documents/?uuid=6e99659d-8173-4f05-bfe0-4772b65bc381"]}],"mendeley":{"formattedCitation":"(Mahadi, 1991)","plainTextFormattedCitation":"(Mahadi, 1991)","previouslyFormattedCitation":"(Mahadi, 1991)"},"properties":{"noteIndex":0},"schema":"https://github.com/citation-style-language/schema/raw/master/csl-citation.json"}</w:instrText>
      </w:r>
      <w:r w:rsidRPr="00FB5A97">
        <w:rPr>
          <w:szCs w:val="24"/>
        </w:rPr>
        <w:fldChar w:fldCharType="separate"/>
      </w:r>
      <w:r w:rsidRPr="00FB5A97">
        <w:rPr>
          <w:noProof/>
          <w:szCs w:val="24"/>
        </w:rPr>
        <w:t>(Mahadi, 1991)</w:t>
      </w:r>
      <w:r w:rsidRPr="00FB5A97">
        <w:rPr>
          <w:szCs w:val="24"/>
        </w:rPr>
        <w:fldChar w:fldCharType="end"/>
      </w:r>
      <w:r w:rsidRPr="00FB5A97">
        <w:rPr>
          <w:szCs w:val="24"/>
        </w:rPr>
        <w:t xml:space="preserve">. Dalam pemahaman AR. Lacey dalam </w:t>
      </w:r>
      <w:r w:rsidRPr="00FB5A97">
        <w:rPr>
          <w:i/>
          <w:szCs w:val="24"/>
        </w:rPr>
        <w:t>“A Dictionary of Philosophynya</w:t>
      </w:r>
      <w:r w:rsidRPr="00FB5A97">
        <w:rPr>
          <w:szCs w:val="24"/>
        </w:rPr>
        <w:t xml:space="preserve">” menjelaskan arti asas atau </w:t>
      </w:r>
      <w:r w:rsidRPr="00FB5A97">
        <w:rPr>
          <w:i/>
          <w:szCs w:val="24"/>
        </w:rPr>
        <w:t>principle</w:t>
      </w:r>
      <w:r w:rsidRPr="00FB5A97">
        <w:rPr>
          <w:szCs w:val="24"/>
        </w:rPr>
        <w:t xml:space="preserve"> yakni : asas merupakan suatu hukum yang tinggi letaknya dan padanya dapat digantungkan, disandarkan disendikan banyak hukum-hukum lain </w:t>
      </w:r>
      <w:r w:rsidRPr="00FB5A97">
        <w:rPr>
          <w:szCs w:val="24"/>
        </w:rPr>
        <w:fldChar w:fldCharType="begin" w:fldLock="1"/>
      </w:r>
      <w:r w:rsidRPr="00FB5A97">
        <w:rPr>
          <w:szCs w:val="24"/>
        </w:rPr>
        <w:instrText>ADDIN CSL_CITATION {"citationItems":[{"id":"ITEM-1","itemData":{"author":[{"dropping-particle":"","family":"Mahadi","given":"","non-dropping-particle":"","parse-names":false,"suffix":""}],"id":"ITEM-1","issued":{"date-parts":[["1991"]]},"number-of-pages":"119","publisher":"Bandung, Penerbit Alumni","title":"Falsafah Hukum Suatu Pengantar","type":"book"},"uris":["http://www.mendeley.com/documents/?uuid=6e99659d-8173-4f05-bfe0-4772b65bc381"]}],"mendeley":{"formattedCitation":"(Mahadi, 1991)","plainTextFormattedCitation":"(Mahadi, 1991)","previouslyFormattedCitation":"(Mahadi, 1991)"},"properties":{"noteIndex":0},"schema":"https://github.com/citation-style-language/schema/raw/master/csl-citation.json"}</w:instrText>
      </w:r>
      <w:r w:rsidRPr="00FB5A97">
        <w:rPr>
          <w:szCs w:val="24"/>
        </w:rPr>
        <w:fldChar w:fldCharType="separate"/>
      </w:r>
      <w:r w:rsidRPr="00FB5A97">
        <w:rPr>
          <w:noProof/>
          <w:szCs w:val="24"/>
        </w:rPr>
        <w:t>(Mahadi, 1991)</w:t>
      </w:r>
      <w:r w:rsidRPr="00FB5A97">
        <w:rPr>
          <w:szCs w:val="24"/>
        </w:rPr>
        <w:fldChar w:fldCharType="end"/>
      </w:r>
      <w:r w:rsidRPr="00FB5A97">
        <w:rPr>
          <w:szCs w:val="24"/>
        </w:rPr>
        <w:t>.</w:t>
      </w:r>
    </w:p>
    <w:p w:rsidR="00C84753" w:rsidRPr="00FB5A97" w:rsidRDefault="00C84753" w:rsidP="00901D4A">
      <w:pPr>
        <w:ind w:firstLine="284"/>
        <w:contextualSpacing/>
        <w:jc w:val="both"/>
        <w:rPr>
          <w:szCs w:val="24"/>
        </w:rPr>
      </w:pPr>
      <w:proofErr w:type="gramStart"/>
      <w:r w:rsidRPr="00FB5A97">
        <w:rPr>
          <w:szCs w:val="24"/>
        </w:rPr>
        <w:t xml:space="preserve">Nilai atau Asas hukum merupakan jantungnya peraturan hukum, sebagai landasan yang paling luas bagi lahirnya suatu peraturan hukum, yang menyimpulkan alasan mengapa hukum itu perlu dibuat atau </w:t>
      </w:r>
      <w:r w:rsidRPr="00FB5A97">
        <w:rPr>
          <w:i/>
          <w:szCs w:val="24"/>
        </w:rPr>
        <w:t>ratio legis</w:t>
      </w:r>
      <w:r w:rsidRPr="00FB5A97">
        <w:rPr>
          <w:szCs w:val="24"/>
        </w:rPr>
        <w:t xml:space="preserve"> dari peraturan.</w:t>
      </w:r>
      <w:proofErr w:type="gramEnd"/>
      <w:r w:rsidRPr="00FB5A97">
        <w:rPr>
          <w:szCs w:val="24"/>
        </w:rPr>
        <w:t xml:space="preserve"> Dengan kata lain asas hukum itu tidak akan pernah habis kekuatannya dengan melahirkan suatu peraturan hukum yang akan tetap ada untuk melahirkan aturan-aturan hukum lanjutan </w:t>
      </w:r>
      <w:r w:rsidRPr="00FB5A97">
        <w:rPr>
          <w:szCs w:val="24"/>
        </w:rPr>
        <w:fldChar w:fldCharType="begin" w:fldLock="1"/>
      </w:r>
      <w:r w:rsidRPr="00FB5A97">
        <w:rPr>
          <w:szCs w:val="24"/>
        </w:rPr>
        <w:instrText>ADDIN CSL_CITATION {"citationItems":[{"id":"ITEM-1","itemData":{"ISBN":"9789790076525","abstract":"Konsep tanggung jawab hukum berkaitan erat dengan konsep hak dan kewajiban. “Konsep hak merupakan suatu konsep yang menekankan pada pengertian hak yang berpasangan dengan pengertian kewajiban","author":[{"dropping-particle":"","family":"Satijipto","given":"Raharjo","non-dropping-particle":"","parse-names":false,"suffix":""}],"container-title":"Ilmu Hukum","id":"ITEM-1","issued":{"date-parts":[["2000"]]},"title":"Ilmu Hukum","type":"chapter"},"uris":["http://www.mendeley.com/documents/?uuid=6dfdbb74-c323-4b48-a206-2d469176c5f3"]}],"mendeley":{"formattedCitation":"(Satijipto, 2000)","plainTextFormattedCitation":"(Satijipto, 2000)","previouslyFormattedCitation":"(Satijipto, 2000)"},"properties":{"noteIndex":0},"schema":"https://github.com/citation-style-language/schema/raw/master/csl-citation.json"}</w:instrText>
      </w:r>
      <w:r w:rsidRPr="00FB5A97">
        <w:rPr>
          <w:szCs w:val="24"/>
        </w:rPr>
        <w:fldChar w:fldCharType="separate"/>
      </w:r>
      <w:r w:rsidRPr="00FB5A97">
        <w:rPr>
          <w:noProof/>
          <w:szCs w:val="24"/>
        </w:rPr>
        <w:t>(Satijipto, 2000)</w:t>
      </w:r>
      <w:r w:rsidRPr="00FB5A97">
        <w:rPr>
          <w:szCs w:val="24"/>
        </w:rPr>
        <w:fldChar w:fldCharType="end"/>
      </w:r>
      <w:r w:rsidRPr="00FB5A97">
        <w:rPr>
          <w:szCs w:val="24"/>
        </w:rPr>
        <w:t>.</w:t>
      </w:r>
    </w:p>
    <w:p w:rsidR="00C84753" w:rsidRPr="00FB5A97" w:rsidRDefault="00C84753" w:rsidP="00901D4A">
      <w:pPr>
        <w:ind w:firstLine="284"/>
        <w:contextualSpacing/>
        <w:jc w:val="both"/>
        <w:rPr>
          <w:szCs w:val="24"/>
        </w:rPr>
      </w:pPr>
      <w:r w:rsidRPr="00FB5A97">
        <w:rPr>
          <w:szCs w:val="24"/>
        </w:rPr>
        <w:t xml:space="preserve">Paton mengemukakan asas hukum merupakan sarana yang membuat hukum itu hidup, tumbuh dan berkembang, </w:t>
      </w:r>
      <w:proofErr w:type="gramStart"/>
      <w:r w:rsidRPr="00FB5A97">
        <w:rPr>
          <w:szCs w:val="24"/>
        </w:rPr>
        <w:t>ia</w:t>
      </w:r>
      <w:proofErr w:type="gramEnd"/>
      <w:r w:rsidRPr="00FB5A97">
        <w:rPr>
          <w:szCs w:val="24"/>
        </w:rPr>
        <w:t xml:space="preserve"> juga menunjukan bahwa hukum itu bukan sekedar kumpulan dari peraturan-peraturan belaka. Namun ia memiliki nilai-nilai dan tuntutan etis sebagai jembatan dalam penyambung cita-cita sosial dan pandangan etis masyarakat </w:t>
      </w:r>
      <w:r w:rsidRPr="00FB5A97">
        <w:rPr>
          <w:szCs w:val="24"/>
        </w:rPr>
        <w:fldChar w:fldCharType="begin" w:fldLock="1"/>
      </w:r>
      <w:r w:rsidRPr="00FB5A97">
        <w:rPr>
          <w:szCs w:val="24"/>
        </w:rPr>
        <w:instrText>ADDIN CSL_CITATION {"citationItems":[{"id":"ITEM-1","itemData":{"ISBN":"9789790076525","abstract":"Konsep tanggung jawab hukum berkaitan erat dengan konsep hak dan kewajiban. “Konsep hak merupakan suatu konsep yang menekankan pada pengertian hak yang berpasangan dengan pengertian kewajiban","author":[{"dropping-particle":"","family":"Satijipto","given":"Raharjo","non-dropping-particle":"","parse-names":false,"suffix":""}],"container-title":"Ilmu Hukum","id":"ITEM-1","issued":{"date-parts":[["2000"]]},"title":"Ilmu Hukum","type":"chapter"},"uris":["http://www.mendeley.com/documents/?uuid=6dfdbb74-c323-4b48-a206-2d469176c5f3"]}],"mendeley":{"formattedCitation":"(Satijipto, 2000)","plainTextFormattedCitation":"(Satijipto, 2000)","previouslyFormattedCitation":"(Satijipto, 2000)"},"properties":{"noteIndex":0},"schema":"https://github.com/citation-style-language/schema/raw/master/csl-citation.json"}</w:instrText>
      </w:r>
      <w:r w:rsidRPr="00FB5A97">
        <w:rPr>
          <w:szCs w:val="24"/>
        </w:rPr>
        <w:fldChar w:fldCharType="separate"/>
      </w:r>
      <w:r w:rsidRPr="00FB5A97">
        <w:rPr>
          <w:noProof/>
          <w:szCs w:val="24"/>
        </w:rPr>
        <w:t>(Satijipto, 2000)</w:t>
      </w:r>
      <w:r w:rsidRPr="00FB5A97">
        <w:rPr>
          <w:szCs w:val="24"/>
        </w:rPr>
        <w:fldChar w:fldCharType="end"/>
      </w:r>
      <w:r w:rsidRPr="00FB5A97">
        <w:rPr>
          <w:szCs w:val="24"/>
        </w:rPr>
        <w:t>.</w:t>
      </w:r>
    </w:p>
    <w:p w:rsidR="00C84753" w:rsidRPr="00FB5A97" w:rsidRDefault="00C84753" w:rsidP="00901D4A">
      <w:pPr>
        <w:ind w:firstLine="284"/>
        <w:contextualSpacing/>
        <w:jc w:val="both"/>
        <w:rPr>
          <w:szCs w:val="24"/>
        </w:rPr>
      </w:pPr>
      <w:r w:rsidRPr="00FB5A97">
        <w:rPr>
          <w:szCs w:val="24"/>
        </w:rPr>
        <w:t xml:space="preserve">Tatanan hukum mengenal adanya asas ultimum remedium sebagai salah satu asas dalam hukum pidana Indonesia yang menyatakan bahwa pemidanaan hendaklah merupakan satu upaya terakhir dalam penegakan hukum pidana </w:t>
      </w:r>
      <w:r w:rsidRPr="00FB5A97">
        <w:rPr>
          <w:szCs w:val="24"/>
        </w:rPr>
        <w:fldChar w:fldCharType="begin" w:fldLock="1"/>
      </w:r>
      <w:r w:rsidRPr="00FB5A97">
        <w:rPr>
          <w:szCs w:val="24"/>
        </w:rPr>
        <w:instrText>ADDIN CSL_CITATION {"citationItems":[{"id":"ITEM-1","itemData":{"author":[{"dropping-particle":"","family":"Sudikno Mertokusumo","given":"","non-dropping-particle":"","parse-names":false,"suffix":""}],"id":"ITEM-1","issued":{"date-parts":[["2005"]]},"number-of-pages":"160","publisher":"Yogyakarta:Liberty,","title":"Mengenal Hukum Suatu Pengantar","type":"book"},"uris":["http://www.mendeley.com/documents/?uuid=1265d8ea-19f5-4686-991f-7349e7557376"]}],"mendeley":{"formattedCitation":"(Sudikno Mertokusumo, 2005)","plainTextFormattedCitation":"(Sudikno Mertokusumo, 2005)","previouslyFormattedCitation":"(Sudikno Mertokusumo, 2005)"},"properties":{"noteIndex":0},"schema":"https://github.com/citation-style-language/schema/raw/master/csl-citation.json"}</w:instrText>
      </w:r>
      <w:r w:rsidRPr="00FB5A97">
        <w:rPr>
          <w:szCs w:val="24"/>
        </w:rPr>
        <w:fldChar w:fldCharType="separate"/>
      </w:r>
      <w:r w:rsidRPr="00FB5A97">
        <w:rPr>
          <w:noProof/>
          <w:szCs w:val="24"/>
        </w:rPr>
        <w:t>(Sudikno Mertokusumo, 2005)</w:t>
      </w:r>
      <w:r w:rsidRPr="00FB5A97">
        <w:rPr>
          <w:szCs w:val="24"/>
        </w:rPr>
        <w:fldChar w:fldCharType="end"/>
      </w:r>
      <w:r w:rsidRPr="00FB5A97">
        <w:rPr>
          <w:color w:val="FF0000"/>
          <w:szCs w:val="24"/>
        </w:rPr>
        <w:t xml:space="preserve">. </w:t>
      </w:r>
      <w:r w:rsidRPr="00FB5A97">
        <w:rPr>
          <w:szCs w:val="24"/>
        </w:rPr>
        <w:t xml:space="preserve">Sebagaimana tujuan pemidanan digambarkan konsep Ultimum Remedium dimana penjatuhan sanksi pidana dapat diberikan kepada orang yang tepat karena pelaku tindak pidana juga memiliki peluang masa depan </w:t>
      </w:r>
      <w:r w:rsidRPr="00FB5A97">
        <w:rPr>
          <w:szCs w:val="24"/>
        </w:rPr>
        <w:lastRenderedPageBreak/>
        <w:t xml:space="preserve">untuk memperbaiki diri </w:t>
      </w:r>
      <w:r w:rsidRPr="00FB5A97">
        <w:rPr>
          <w:szCs w:val="24"/>
        </w:rPr>
        <w:fldChar w:fldCharType="begin" w:fldLock="1"/>
      </w:r>
      <w:r w:rsidRPr="00FB5A97">
        <w:rPr>
          <w:szCs w:val="24"/>
        </w:rPr>
        <w:instrText>ADDIN CSL_CITATION {"citationItems":[{"id":"ITEM-1","itemData":{"abstract":"Permasalahan penyalahgunaan dan peredaran gelap narkotika memerlukan perhatian serius dari pemerintah terutama masalah kebijakan yang dapat diterapkan dalam pemberian sanksinya. Banyaknya permasalahan yang terjadi dalam penanganan kasus Tindak Pidana Narkotika menjadi alasan penulis untuk membuat penelitian terkait kebijakan yang telah dijalankan oleh Pemerintah dan kendalanya, serta kebijakan apa yang lebih sesuai untuk diterapkan. Penelitian ini menggunakan metode penelitian Yuridis Normatif dengan pendekatan perundang-undangan dan dianalisa secara kualitatif melalui studi pustaka dan pengalaman di lapangan.Dari hasil penelitian dapat diketahui bahwa adanya asas ultimum remedium memberikan ruang bagi Pemerintah untuk menerapkan kebijakan alternatif dari sekedar pemberian sanksi pidana. Penerapan sanksi rehabilitasi bagi tersangka kasus Tindak Pidana Narkotika merupakan bentuk realisasi dari asas ultimum remedium namun dalam penerapannya masih terdapat banyak kendala diantaranya adalah kurangnya koordinasi diantara Kementerian/Lembaga terkait yang menangani tersangka kasus Tindak Pidana Narkotika dalam proses peradilan. Melalui revisi peraturan yang sudah ada maka diharapkan penerapan asas ultimum remedium ini dapat tepat sasaran dan terlaksana dengan baik.","author":[{"dropping-particle":"","family":"Novita Sari","given":"","non-dropping-particle":"","parse-names":false,"suffix":""}],"id":"ITEM-1","issue":"September","issued":{"date-parts":[["2017"]]},"page":"351-363","title":"PENERAPAN ASAS ULTIMUM REMEDIUM DALAM PENEGAKAN HUKUM TINDAK PIDANA PENYALAHGUNAAN NARKOTIKA","type":"article-journal","volume":"17"},"uris":["http://www.mendeley.com/documents/?uuid=a66cad3c-9a12-4d1d-a4a0-879c232b4882"]}],"mendeley":{"formattedCitation":"(Novita Sari, 2017)","plainTextFormattedCitation":"(Novita Sari, 2017)","previouslyFormattedCitation":"(Novita Sari, 2017)"},"properties":{"noteIndex":0},"schema":"https://github.com/citation-style-language/schema/raw/master/csl-citation.json"}</w:instrText>
      </w:r>
      <w:r w:rsidRPr="00FB5A97">
        <w:rPr>
          <w:szCs w:val="24"/>
        </w:rPr>
        <w:fldChar w:fldCharType="separate"/>
      </w:r>
      <w:r w:rsidRPr="00FB5A97">
        <w:rPr>
          <w:noProof/>
          <w:szCs w:val="24"/>
        </w:rPr>
        <w:t>(Novita Sari, 2017)</w:t>
      </w:r>
      <w:r w:rsidRPr="00FB5A97">
        <w:rPr>
          <w:szCs w:val="24"/>
        </w:rPr>
        <w:fldChar w:fldCharType="end"/>
      </w:r>
      <w:r w:rsidRPr="00FB5A97">
        <w:rPr>
          <w:szCs w:val="24"/>
        </w:rPr>
        <w:t>.</w:t>
      </w:r>
    </w:p>
    <w:p w:rsidR="00C84753" w:rsidRPr="00FB5A97" w:rsidRDefault="00C84753" w:rsidP="00901D4A">
      <w:pPr>
        <w:ind w:firstLine="284"/>
        <w:contextualSpacing/>
        <w:jc w:val="both"/>
        <w:rPr>
          <w:szCs w:val="24"/>
        </w:rPr>
      </w:pPr>
      <w:r w:rsidRPr="00FB5A97">
        <w:rPr>
          <w:szCs w:val="24"/>
        </w:rPr>
        <w:t xml:space="preserve">Hal senada menyimpulkan Azas Ultimum Remedium merupakan azas dalam hukum pidana dimana pemidanaanya atau sanksi pidana adalah merupakan alternatif atau upaya terakhir bukan sebaliknya yakni bersifat </w:t>
      </w:r>
      <w:r w:rsidRPr="00FB5A97">
        <w:rPr>
          <w:i/>
          <w:szCs w:val="24"/>
        </w:rPr>
        <w:t xml:space="preserve">ultimum premium </w:t>
      </w:r>
      <w:r w:rsidRPr="00FB5A97">
        <w:rPr>
          <w:szCs w:val="24"/>
        </w:rPr>
        <w:t xml:space="preserve">yang penegakan pidana lebih mengedepankan sanksi pidana berupa pengenaan penderitaan terhadap seseorang </w:t>
      </w:r>
      <w:r w:rsidRPr="00FB5A97">
        <w:rPr>
          <w:szCs w:val="24"/>
        </w:rPr>
        <w:fldChar w:fldCharType="begin" w:fldLock="1"/>
      </w:r>
      <w:r w:rsidRPr="00FB5A97">
        <w:rPr>
          <w:szCs w:val="24"/>
        </w:rPr>
        <w:instrText>ADDIN CSL_CITATION {"citationItems":[{"id":"ITEM-1","itemData":{"ISSN":"2580-3085","abstract":"Penegakan hukum pidana dalam menindak pelanggaran ketentuan-ketentuan undang undang perlindungan dan pengelolaan lingkungan hidup (UU Nomor 32 tahun 2009) memang bukanlah satu-satunya sarana penegakan hukum lingkungan. Selain sanksi …","author":[{"dropping-particle":"","family":"Subyakto","given":"Kukuh","non-dropping-particle":"","parse-names":false,"suffix":""}],"container-title":"Jurnal Pembaharuan Hukum","id":"ITEM-1","issue":"2","issued":{"date-parts":[["2015"]]},"page":"209-213","title":"Azas Ultimum Remedium Ataukah Azas Primum Remedium Yang Dianut Dalam Penegakan Hukum Pidana Pada Tindak Pidana Lingkungan Hidup Pada Uu Nomor 32 Tahun 2009 Tentang Perlindungan Dan Pengelolaan Lingkungan Hidup","type":"article-journal","volume":"2"},"uris":["http://www.mendeley.com/documents/?uuid=7cc879c9-9fd0-4ee0-ac45-ecf82a93fd47"]}],"mendeley":{"formattedCitation":"(Subyakto, 2015)","plainTextFormattedCitation":"(Subyakto, 2015)","previouslyFormattedCitation":"(Subyakto, 2015)"},"properties":{"noteIndex":0},"schema":"https://github.com/citation-style-language/schema/raw/master/csl-citation.json"}</w:instrText>
      </w:r>
      <w:r w:rsidRPr="00FB5A97">
        <w:rPr>
          <w:szCs w:val="24"/>
        </w:rPr>
        <w:fldChar w:fldCharType="separate"/>
      </w:r>
      <w:r w:rsidRPr="00FB5A97">
        <w:rPr>
          <w:noProof/>
          <w:szCs w:val="24"/>
        </w:rPr>
        <w:t>(Subyakto, 2015)</w:t>
      </w:r>
      <w:r w:rsidRPr="00FB5A97">
        <w:rPr>
          <w:szCs w:val="24"/>
        </w:rPr>
        <w:fldChar w:fldCharType="end"/>
      </w:r>
      <w:r w:rsidRPr="00FB5A97">
        <w:rPr>
          <w:szCs w:val="24"/>
        </w:rPr>
        <w:t>.</w:t>
      </w:r>
    </w:p>
    <w:p w:rsidR="00C84753" w:rsidRPr="00FB5A97" w:rsidRDefault="00C84753" w:rsidP="00901D4A">
      <w:pPr>
        <w:ind w:firstLine="284"/>
        <w:contextualSpacing/>
        <w:jc w:val="both"/>
        <w:rPr>
          <w:szCs w:val="24"/>
        </w:rPr>
      </w:pPr>
      <w:proofErr w:type="gramStart"/>
      <w:r w:rsidRPr="00FB5A97">
        <w:rPr>
          <w:szCs w:val="24"/>
        </w:rPr>
        <w:t>Konsep penanganan permasalahan anak yang berkonflik dengan hukum, dalam tatanan kebijakan politik hukum pidana mendapat sorotan penting dari waktu ke waktu.</w:t>
      </w:r>
      <w:proofErr w:type="gramEnd"/>
      <w:r w:rsidRPr="00FB5A97">
        <w:rPr>
          <w:szCs w:val="24"/>
        </w:rPr>
        <w:t xml:space="preserve"> Berbagai upaya dilakukan </w:t>
      </w:r>
      <w:proofErr w:type="gramStart"/>
      <w:r w:rsidRPr="00FB5A97">
        <w:rPr>
          <w:szCs w:val="24"/>
        </w:rPr>
        <w:t>agar  keterlibatan</w:t>
      </w:r>
      <w:proofErr w:type="gramEnd"/>
      <w:r w:rsidRPr="00FB5A97">
        <w:rPr>
          <w:szCs w:val="24"/>
        </w:rPr>
        <w:t xml:space="preserve"> aparat penegak hukum sebagai pengemban amanah untuk bisa bijak memberikan perhatian serius dalam penanganan penyelesaian kepada anak yang melakukan tindak kejahatan.</w:t>
      </w:r>
    </w:p>
    <w:p w:rsidR="00C84753" w:rsidRPr="00FB5A97" w:rsidRDefault="00C84753" w:rsidP="00901D4A">
      <w:pPr>
        <w:ind w:firstLine="284"/>
        <w:contextualSpacing/>
        <w:jc w:val="both"/>
        <w:rPr>
          <w:szCs w:val="24"/>
        </w:rPr>
      </w:pPr>
      <w:r w:rsidRPr="00FB5A97">
        <w:rPr>
          <w:szCs w:val="24"/>
        </w:rPr>
        <w:t xml:space="preserve">Disparitas layanan dalam pencapaian keadilan seperti yang dikemukakan Muhaiman dalam artikelnya dengan judul “Restotratif Justice Dalam Penyelesaian Tindak Pidana Ringan” dalam jurnal De Jure, No. 10 Tahun 2019, cukup gamblang mengurai konsep yang melatarbelakangi penelitiannya dalam pencapaian nilai keadilan, dimana geraknya cukup cepat dan lebih tajam jika menyangkut permasalahan orang kecil yang mempersoalkan kepentingan dengan orang yang berpengaruh atau orang penting </w:t>
      </w:r>
      <w:r w:rsidRPr="00FB5A97">
        <w:rPr>
          <w:szCs w:val="24"/>
        </w:rPr>
        <w:fldChar w:fldCharType="begin" w:fldLock="1"/>
      </w:r>
      <w:r w:rsidRPr="00FB5A97">
        <w:rPr>
          <w:szCs w:val="24"/>
        </w:rPr>
        <w:instrText>ADDIN CSL_CITATION {"citationItems":[{"id":"ITEM-1","itemData":{"abstract":"Menurut pendorong nilai keadilan, hukum selama ini bergerak cepat dan lebih tajam apabila kasus hukum terkait dengan orang kecil dan mempersoalkan kepentingan orang besar, termasuk pemilik kekuasaan. Namun apabila sebuah kasus yang mengaitkan atau yang diduga tertuduh pelakunya adalah orang-orang besar dan kekuasaan, maka hukum seolah-olah lumpuh dan tumpul. Selain menghendaki adanya kepastian hukum dan keadilan juga penyelesaian hukum harus memiliki nilai kemanfaatan, yang menjadi persoalan dan tantangan saat ini adalah, bagaimana mewujudkan proses penegakan hukum yang mampu memenuhi tujuan hukum yakni mencapai kepastian hukum yang berkeadilan dan bermanfaat Metode yang dipergunakan dalam penelitian ini adalah metode deskriptif analitis dengan pendekatan utamanya yuridis normatif. Pembaharuan hukum pidana harus dilakukan dengan pen-dekatan kebijakan, karena memang pada hakikatnya merupakan bagian dari suatu langkah kebijakan atau policy (yaitu bagian dari politik hukum/penegakan hukum, politik hukum pidana, politik kriminal dan politik sosial). Peradilan pidana tidak sekedar dilihat sistem penanggulangan kejahatan, melainkan dilihat sebagai social problem yang sama dengan kejahatan itu sendiri. Pelaksanaan sanksi pidana perlu dihubungkan dengan kebijakan pembangunan manusia yang ingin membentuk manusia Indonesia Seutuhnya. Penggunaan sanksi pidana yang dikenakan kepada pelanggar harus sesuai dengan nilai-nilai kemanusiaan yang beradab. Di samping itu pidana dimanfaatkan untuk menumbuhkan kesadaran bagi si pelanggar akan nilai-nilai kemanusiaan dan nilai-nilai pergaulan hidup bermasyarakat. mengutamakan perdamaian secara musyawarah untuk mencapai mufakat merupakan mekanisme integral dalam kehidupan masyarakat di Indonesia. Pembaruan hukum di Indonesia, tidak dapat dilepaskan dari kondisi objektif masyarakat Indonesia yang menjunjung nilai-nilai hukum agama disamping hukum tradisional sehingga perlu digali produk hukum yang bersumber dan berakar pada nilai-nilai budaya, moral dan keagamaan. Penyelesaian tindak pidana biasa bermotif ringan dapat ditempuh dengan mediasi penal disebut pendekatan restorative justice, yaitu menitikberatkan pada adanya partisipasi langsung pelaku, korban dan masyarakat dengan memaknai tindak pidana. Keadilan restoratif juga merupakan suatu kerangka berfikir yang baru yang dapat digunakan dalam merespon suatu tindak pidana bagi penegak dan pekerja hukum di Indonesia.","author":[{"dropping-particle":"","family":"Muhaimin","given":"","non-dropping-particle":"","parse-names":false,"suffix":""}],"container-title":"Jurnal Penelitian Hukum De Jure","id":"ITEM-1","issue":"10","issued":{"date-parts":[["2019"]]},"page":"517-538","title":"De Jure De Jure","type":"article-journal","volume":"19"},"uris":["http://www.mendeley.com/documents/?uuid=3429e6e1-03ff-4968-976c-456696b32dd9"]}],"mendeley":{"formattedCitation":"(Muhaimin, 2019)","plainTextFormattedCitation":"(Muhaimin, 2019)","previouslyFormattedCitation":"(Muhaimin, 2019)"},"properties":{"noteIndex":0},"schema":"https://github.com/citation-style-language/schema/raw/master/csl-citation.json"}</w:instrText>
      </w:r>
      <w:r w:rsidRPr="00FB5A97">
        <w:rPr>
          <w:szCs w:val="24"/>
        </w:rPr>
        <w:fldChar w:fldCharType="separate"/>
      </w:r>
      <w:r w:rsidRPr="00FB5A97">
        <w:rPr>
          <w:noProof/>
          <w:szCs w:val="24"/>
        </w:rPr>
        <w:t>(Muhaimin, 2019)</w:t>
      </w:r>
      <w:r w:rsidRPr="00FB5A97">
        <w:rPr>
          <w:szCs w:val="24"/>
        </w:rPr>
        <w:fldChar w:fldCharType="end"/>
      </w:r>
      <w:r w:rsidRPr="00FB5A97">
        <w:rPr>
          <w:szCs w:val="24"/>
        </w:rPr>
        <w:t xml:space="preserve">. </w:t>
      </w:r>
      <w:proofErr w:type="gramStart"/>
      <w:r w:rsidRPr="00FB5A97">
        <w:rPr>
          <w:szCs w:val="24"/>
        </w:rPr>
        <w:t>Tetapi jika meyangkut keterkaitan dengan pelakunya adalah orang-orang besar dan kekuasaan maka hukum seolah-olah lumpuh dan tumpul.</w:t>
      </w:r>
      <w:proofErr w:type="gramEnd"/>
      <w:r w:rsidRPr="00FB5A97">
        <w:rPr>
          <w:szCs w:val="24"/>
        </w:rPr>
        <w:t xml:space="preserve"> Hukum tidak </w:t>
      </w:r>
      <w:proofErr w:type="gramStart"/>
      <w:r w:rsidRPr="00FB5A97">
        <w:rPr>
          <w:szCs w:val="24"/>
        </w:rPr>
        <w:t>akan</w:t>
      </w:r>
      <w:proofErr w:type="gramEnd"/>
      <w:r w:rsidRPr="00FB5A97">
        <w:rPr>
          <w:szCs w:val="24"/>
        </w:rPr>
        <w:t xml:space="preserve"> mampu menyentuh dengan alasan tidak cukup bukti atau tidak ada pelanggaran.</w:t>
      </w:r>
    </w:p>
    <w:p w:rsidR="00C84753" w:rsidRPr="00FB5A97" w:rsidRDefault="00C84753" w:rsidP="00901D4A">
      <w:pPr>
        <w:autoSpaceDE w:val="0"/>
        <w:autoSpaceDN w:val="0"/>
        <w:adjustRightInd w:val="0"/>
        <w:ind w:firstLine="284"/>
        <w:contextualSpacing/>
        <w:jc w:val="both"/>
        <w:rPr>
          <w:szCs w:val="24"/>
        </w:rPr>
      </w:pPr>
      <w:r w:rsidRPr="00FB5A97">
        <w:rPr>
          <w:szCs w:val="24"/>
        </w:rPr>
        <w:t xml:space="preserve">Sudikno Mertokusumo </w:t>
      </w:r>
      <w:r w:rsidRPr="00FB5A97">
        <w:rPr>
          <w:szCs w:val="24"/>
        </w:rPr>
        <w:fldChar w:fldCharType="begin" w:fldLock="1"/>
      </w:r>
      <w:r w:rsidRPr="00FB5A97">
        <w:rPr>
          <w:szCs w:val="24"/>
        </w:rPr>
        <w:instrText>ADDIN CSL_CITATION {"citationItems":[{"id":"ITEM-1","itemData":{"author":[{"dropping-particle":"","family":"Sudikno Mertokusumo","given":"","non-dropping-particle":"","parse-names":false,"suffix":""}],"id":"ITEM-1","issued":{"date-parts":[["2005"]]},"number-of-pages":"160","publisher":"Yogyakarta:Liberty,","title":"Mengenal Hukum Suatu Pengantar","type":"book"},"uris":["http://www.mendeley.com/documents/?uuid=1265d8ea-19f5-4686-991f-7349e7557376"]}],"mendeley":{"formattedCitation":"(Sudikno Mertokusumo, 2005)","plainTextFormattedCitation":"(Sudikno Mertokusumo, 2005)","previouslyFormattedCitation":"(Sudikno Mertokusumo, 2005)"},"properties":{"noteIndex":0},"schema":"https://github.com/citation-style-language/schema/raw/master/csl-citation.json"}</w:instrText>
      </w:r>
      <w:r w:rsidRPr="00FB5A97">
        <w:rPr>
          <w:szCs w:val="24"/>
        </w:rPr>
        <w:fldChar w:fldCharType="separate"/>
      </w:r>
      <w:r w:rsidRPr="00FB5A97">
        <w:rPr>
          <w:noProof/>
          <w:szCs w:val="24"/>
        </w:rPr>
        <w:t>(Sudikno Mertokusumo, 2005)</w:t>
      </w:r>
      <w:r w:rsidRPr="00FB5A97">
        <w:rPr>
          <w:szCs w:val="24"/>
        </w:rPr>
        <w:fldChar w:fldCharType="end"/>
      </w:r>
      <w:r w:rsidRPr="00FB5A97">
        <w:rPr>
          <w:szCs w:val="24"/>
        </w:rPr>
        <w:t xml:space="preserve"> menitik tekankan hukum berfungsi sebagai perlindungan kepentingan manusia dalam penegakannya harus memperhatikan 3 (tiga) unsur fundamental hukum, antara lain: kepastian hukum (</w:t>
      </w:r>
      <w:r w:rsidRPr="00FB5A97">
        <w:rPr>
          <w:i/>
          <w:iCs/>
          <w:szCs w:val="24"/>
        </w:rPr>
        <w:t>Rechtssicherheit</w:t>
      </w:r>
      <w:r w:rsidRPr="00FB5A97">
        <w:rPr>
          <w:szCs w:val="24"/>
        </w:rPr>
        <w:t xml:space="preserve">), </w:t>
      </w:r>
      <w:r w:rsidRPr="00FB5A97">
        <w:rPr>
          <w:szCs w:val="24"/>
        </w:rPr>
        <w:lastRenderedPageBreak/>
        <w:t>kemanfaatan (</w:t>
      </w:r>
      <w:r w:rsidRPr="00FB5A97">
        <w:rPr>
          <w:i/>
          <w:iCs/>
          <w:szCs w:val="24"/>
        </w:rPr>
        <w:t>Zweckmassigkeit</w:t>
      </w:r>
      <w:r w:rsidRPr="00FB5A97">
        <w:rPr>
          <w:szCs w:val="24"/>
        </w:rPr>
        <w:t>) dan keadilan (</w:t>
      </w:r>
      <w:r w:rsidRPr="00FB5A97">
        <w:rPr>
          <w:i/>
          <w:iCs/>
          <w:szCs w:val="24"/>
        </w:rPr>
        <w:t>Gerechtigkeit</w:t>
      </w:r>
      <w:r w:rsidRPr="00FB5A97">
        <w:rPr>
          <w:szCs w:val="24"/>
        </w:rPr>
        <w:t xml:space="preserve">). </w:t>
      </w:r>
      <w:proofErr w:type="gramStart"/>
      <w:r w:rsidRPr="00FB5A97">
        <w:rPr>
          <w:szCs w:val="24"/>
        </w:rPr>
        <w:t>Oleh karena itu, dalam menentukan pemberian sanksi pidana dalam suatu undang-undang perlu memperhatikan ketiga unsur fundamental hukum tersebut karena pada dasarnya itulah yang menjadi hakikat dari tujuan hukum.</w:t>
      </w:r>
      <w:proofErr w:type="gramEnd"/>
    </w:p>
    <w:p w:rsidR="00C84753" w:rsidRPr="00FB5A97" w:rsidRDefault="00C84753" w:rsidP="00901D4A">
      <w:pPr>
        <w:autoSpaceDE w:val="0"/>
        <w:autoSpaceDN w:val="0"/>
        <w:adjustRightInd w:val="0"/>
        <w:ind w:firstLine="284"/>
        <w:contextualSpacing/>
        <w:jc w:val="both"/>
        <w:rPr>
          <w:szCs w:val="24"/>
        </w:rPr>
      </w:pPr>
      <w:r w:rsidRPr="00FB5A97">
        <w:rPr>
          <w:szCs w:val="24"/>
        </w:rPr>
        <w:t xml:space="preserve">Salah satu hal alasan yang mendorong percepatan pembaharuan sistem peradilan pidana anak, dari konsep UU No. 3 Tahun 1997 tentang Pengadilan Anak kepada UU No. 11 Tahun 2012 tentang Sistem Peradilan Pidana Anak, karena padangan kegagalan pencapaian pemidanaan tidak sesuai dengan harapan dan tujuan, sebagaimana alasan pemidanaan yang menjadi tujuan adalah : </w:t>
      </w:r>
      <w:r w:rsidRPr="00FB5A97">
        <w:rPr>
          <w:szCs w:val="24"/>
        </w:rPr>
        <w:fldChar w:fldCharType="begin" w:fldLock="1"/>
      </w:r>
      <w:r w:rsidRPr="00FB5A97">
        <w:rPr>
          <w:szCs w:val="24"/>
        </w:rPr>
        <w:instrText>ADDIN CSL_CITATION {"citationItems":[{"id":"ITEM-1","itemData":{"author":[{"dropping-particle":"","family":"PAF.Lamintang dan Theo Lamintang","given":"","non-dropping-particle":"","parse-names":false,"suffix":""}],"id":"ITEM-1","issued":{"date-parts":[["2012"]]},"number-of-pages":"11","title":"Hukum Penintensier Indonesia","type":"book"},"uris":["http://www.mendeley.com/documents/?uuid=bf4b19a6-ff59-48e3-a5f5-7c689e348a82"]}],"mendeley":{"formattedCitation":"(PAF.Lamintang dan Theo Lamintang, 2012)","plainTextFormattedCitation":"(PAF.Lamintang dan Theo Lamintang, 2012)","previouslyFormattedCitation":"(PAF.Lamintang dan Theo Lamintang, 2012)"},"properties":{"noteIndex":0},"schema":"https://github.com/citation-style-language/schema/raw/master/csl-citation.json"}</w:instrText>
      </w:r>
      <w:r w:rsidRPr="00FB5A97">
        <w:rPr>
          <w:szCs w:val="24"/>
        </w:rPr>
        <w:fldChar w:fldCharType="separate"/>
      </w:r>
      <w:r w:rsidRPr="00FB5A97">
        <w:rPr>
          <w:noProof/>
          <w:szCs w:val="24"/>
        </w:rPr>
        <w:t>(PAF.Lamintang dan Theo Lamintang, 2012)</w:t>
      </w:r>
      <w:r w:rsidRPr="00FB5A97">
        <w:rPr>
          <w:szCs w:val="24"/>
        </w:rPr>
        <w:fldChar w:fldCharType="end"/>
      </w:r>
    </w:p>
    <w:p w:rsidR="00C84753" w:rsidRPr="00FB5A97" w:rsidRDefault="00C84753" w:rsidP="00901D4A">
      <w:pPr>
        <w:pStyle w:val="ListParagraph"/>
        <w:numPr>
          <w:ilvl w:val="0"/>
          <w:numId w:val="6"/>
        </w:numPr>
        <w:autoSpaceDE w:val="0"/>
        <w:autoSpaceDN w:val="0"/>
        <w:adjustRightInd w:val="0"/>
        <w:ind w:left="284" w:hanging="284"/>
        <w:jc w:val="both"/>
        <w:rPr>
          <w:szCs w:val="24"/>
        </w:rPr>
      </w:pPr>
      <w:r w:rsidRPr="00FB5A97">
        <w:rPr>
          <w:szCs w:val="24"/>
        </w:rPr>
        <w:t>Untuk memperbaiki pribadi dari penjahat itu sendiri;</w:t>
      </w:r>
    </w:p>
    <w:p w:rsidR="00C84753" w:rsidRPr="00FB5A97" w:rsidRDefault="00C84753" w:rsidP="00901D4A">
      <w:pPr>
        <w:pStyle w:val="ListParagraph"/>
        <w:numPr>
          <w:ilvl w:val="0"/>
          <w:numId w:val="6"/>
        </w:numPr>
        <w:autoSpaceDE w:val="0"/>
        <w:autoSpaceDN w:val="0"/>
        <w:adjustRightInd w:val="0"/>
        <w:ind w:left="284" w:hanging="284"/>
        <w:jc w:val="both"/>
        <w:rPr>
          <w:szCs w:val="24"/>
        </w:rPr>
      </w:pPr>
      <w:r w:rsidRPr="00FB5A97">
        <w:rPr>
          <w:szCs w:val="24"/>
        </w:rPr>
        <w:t>Untuk membuat orang menjadi jera dalam melakukan kejahatan-kejahatan;</w:t>
      </w:r>
    </w:p>
    <w:p w:rsidR="00C84753" w:rsidRPr="00FB5A97" w:rsidRDefault="00C84753" w:rsidP="00901D4A">
      <w:pPr>
        <w:pStyle w:val="ListParagraph"/>
        <w:numPr>
          <w:ilvl w:val="0"/>
          <w:numId w:val="6"/>
        </w:numPr>
        <w:autoSpaceDE w:val="0"/>
        <w:autoSpaceDN w:val="0"/>
        <w:adjustRightInd w:val="0"/>
        <w:ind w:left="284" w:hanging="284"/>
        <w:jc w:val="both"/>
        <w:rPr>
          <w:szCs w:val="24"/>
        </w:rPr>
      </w:pPr>
      <w:r w:rsidRPr="00FB5A97">
        <w:rPr>
          <w:szCs w:val="24"/>
        </w:rPr>
        <w:t>Untuk membuat penjahat tertentu menjadi tidak mampu melakukan kejahatan yang lain, yakni penjahat yang dengan cara-cara yang lain sudah tidak dapat diperbaiki lagi.</w:t>
      </w:r>
    </w:p>
    <w:p w:rsidR="00C84753" w:rsidRPr="00FB5A97" w:rsidRDefault="00C84753" w:rsidP="00901D4A">
      <w:pPr>
        <w:autoSpaceDE w:val="0"/>
        <w:autoSpaceDN w:val="0"/>
        <w:adjustRightInd w:val="0"/>
        <w:ind w:firstLine="284"/>
        <w:contextualSpacing/>
        <w:jc w:val="both"/>
        <w:rPr>
          <w:szCs w:val="24"/>
        </w:rPr>
      </w:pPr>
      <w:r w:rsidRPr="00FB5A97">
        <w:rPr>
          <w:szCs w:val="24"/>
        </w:rPr>
        <w:t xml:space="preserve">Atas pandangan tersebut pemidanaan terhadap anak seyogianya menjadi alternatif terakhir sebagaimana pendekatan pidana dalam konsep SPPA harus berbeda dengan penanganan dalam UU Pengadilan Anak </w:t>
      </w:r>
      <w:r w:rsidRPr="00FB5A97">
        <w:rPr>
          <w:szCs w:val="24"/>
        </w:rPr>
        <w:fldChar w:fldCharType="begin" w:fldLock="1"/>
      </w:r>
      <w:r w:rsidRPr="00FB5A97">
        <w:rPr>
          <w:szCs w:val="24"/>
        </w:rPr>
        <w:instrText>ADDIN CSL_CITATION {"citationItems":[{"id":"ITEM-1","itemData":{"author":[{"dropping-particle":"","family":"M. Nasir Djamil","given":"","non-dropping-particle":"","parse-names":false,"suffix":""}],"id":"ITEM-1","issued":{"date-parts":[["2013"]]},"number-of-pages":"6","title":"Anak Bukan Untuk Dihukum","type":"book"},"uris":["http://www.mendeley.com/documents/?uuid=9b978e69-069d-4428-bf08-fd2af126fcd8"]}],"mendeley":{"formattedCitation":"(M. Nasir Djamil, 2013)","plainTextFormattedCitation":"(M. Nasir Djamil, 2013)","previouslyFormattedCitation":"(M. Nasir Djamil, 2013)"},"properties":{"noteIndex":0},"schema":"https://github.com/citation-style-language/schema/raw/master/csl-citation.json"}</w:instrText>
      </w:r>
      <w:r w:rsidRPr="00FB5A97">
        <w:rPr>
          <w:szCs w:val="24"/>
        </w:rPr>
        <w:fldChar w:fldCharType="separate"/>
      </w:r>
      <w:r w:rsidRPr="00FB5A97">
        <w:rPr>
          <w:noProof/>
          <w:szCs w:val="24"/>
        </w:rPr>
        <w:t>(M. Nasir Djamil, 2013)</w:t>
      </w:r>
      <w:r w:rsidRPr="00FB5A97">
        <w:rPr>
          <w:szCs w:val="24"/>
        </w:rPr>
        <w:fldChar w:fldCharType="end"/>
      </w:r>
      <w:r w:rsidRPr="00FB5A97">
        <w:rPr>
          <w:szCs w:val="24"/>
        </w:rPr>
        <w:t xml:space="preserve">. Konsep pendekatan ini juga diamini bahwa konsep pemenjaraan adalah merupakan upaya terakhir, yang seyogianya mengedepankan pilihan secara pembinaan melalui jalur pendidikan guna masa depan anak </w:t>
      </w:r>
      <w:r w:rsidRPr="00FB5A97">
        <w:rPr>
          <w:szCs w:val="24"/>
        </w:rPr>
        <w:fldChar w:fldCharType="begin" w:fldLock="1"/>
      </w:r>
      <w:r w:rsidRPr="00FB5A97">
        <w:rPr>
          <w:szCs w:val="24"/>
        </w:rPr>
        <w:instrText>ADDIN CSL_CITATION {"citationItems":[{"id":"ITEM-1","itemData":{"abstract":"Sistem peradilan edukatif harus menjadi prioritas hakim dalam mengambil keputusan. Menempatkan anak-anak di penjara akan selalu menjadi pilihan terakhir dengan periode waktu sesingkat mungkin. Menempatkan anak-anak di lembaga yang memiliki manfaat dan fungsi sosial serta perbaikan untuk anak-anak lebih baik, tetapi diharapkan bahwa lembaga-lembaga ini dapat memberikan perawatan, perlindungan, pendidikan dan keterampilan khusus yang bersifat pendidikan sehingga mereka dapat digunakan untuk membantu mereka konstruksi sosial dan produktif di masyarakat. Sistem hukuman pendidikan dalam sistem pengadilan anak dalam penerapannya bermanfaat bagi anak-anak sebagai pelaku kejahatan, yang diharapkan dalam perlindungan anak-anak karena para pelaku kejahatan harus mendapat perhatian serius dari pemerintah. Anak-anak yang mematuhi hukum dalam posisi anak-anak sebagai pelaku kejahatan, selain membutuhkan perlindungan dan keamanan diri juga memerlukan peraturan hukum yang menjamin kepentingan anak-anak. Manfaat bagi anak-anak sebagai pelaku kejahatan adalah agar perkembangan jiwa anak tidak terganggu dan untuk perlindungan dan kepentingan anak.","author":[{"dropping-particle":"","family":"Asliani Harahap","given":"","non-dropping-particle":"","parse-names":false,"suffix":""}],"container-title":"Hukum","id":"ITEM-1","issue":"2","issued":{"date-parts":[["2018"]]},"page":"204-216","title":"De lega lata","type":"article-journal","volume":"3"},"uris":["http://www.mendeley.com/documents/?uuid=d4a5aa68-e2a7-4c78-840a-a7ae2984e16a"]}],"mendeley":{"formattedCitation":"(Asliani Harahap, 2018)","plainTextFormattedCitation":"(Asliani Harahap, 2018)","previouslyFormattedCitation":"(Asliani Harahap, 2018)"},"properties":{"noteIndex":0},"schema":"https://github.com/citation-style-language/schema/raw/master/csl-citation.json"}</w:instrText>
      </w:r>
      <w:r w:rsidRPr="00FB5A97">
        <w:rPr>
          <w:szCs w:val="24"/>
        </w:rPr>
        <w:fldChar w:fldCharType="separate"/>
      </w:r>
      <w:r w:rsidRPr="00FB5A97">
        <w:rPr>
          <w:noProof/>
          <w:szCs w:val="24"/>
        </w:rPr>
        <w:t>(Asliani Harahap, 2018)</w:t>
      </w:r>
      <w:r w:rsidRPr="00FB5A97">
        <w:rPr>
          <w:szCs w:val="24"/>
        </w:rPr>
        <w:fldChar w:fldCharType="end"/>
      </w:r>
      <w:r w:rsidRPr="00FB5A97">
        <w:rPr>
          <w:szCs w:val="24"/>
        </w:rPr>
        <w:t>.</w:t>
      </w:r>
    </w:p>
    <w:p w:rsidR="00C84753" w:rsidRPr="00FB5A97" w:rsidRDefault="00C84753" w:rsidP="00901D4A">
      <w:pPr>
        <w:autoSpaceDE w:val="0"/>
        <w:autoSpaceDN w:val="0"/>
        <w:adjustRightInd w:val="0"/>
        <w:ind w:firstLine="284"/>
        <w:contextualSpacing/>
        <w:jc w:val="both"/>
        <w:rPr>
          <w:szCs w:val="24"/>
        </w:rPr>
      </w:pPr>
      <w:r w:rsidRPr="00FB5A97">
        <w:rPr>
          <w:szCs w:val="24"/>
        </w:rPr>
        <w:t xml:space="preserve">Asas Ultimum Remedium adalah merupakan salah satu asas dalam hukum pidana yang menekankan proses penghukuman dengan pemidanaan adalah merupakan upaya terakhir dalam penegakan hukum </w:t>
      </w:r>
      <w:r w:rsidRPr="00FB5A97">
        <w:rPr>
          <w:szCs w:val="24"/>
        </w:rPr>
        <w:fldChar w:fldCharType="begin" w:fldLock="1"/>
      </w:r>
      <w:r w:rsidRPr="00FB5A97">
        <w:rPr>
          <w:szCs w:val="24"/>
        </w:rPr>
        <w:instrText>ADDIN CSL_CITATION {"citationItems":[{"id":"ITEM-1","itemData":{"DOI":"10.31219/osf.io/cr3sy","ISSN":"2477-7889","abstract":"The imposition of criminal sanctions on children effects bad mental for development of children. Medan District Court has given criminal sanctions to children through Decision Number: 27/Pid.Sus-Anak/2014/Pn.Mdn. This verdict becomes interesting object to examine in aiming to know the criminal liability imposed on the child by analyzing the decision. This research is a normative juridical research with case approach, while its characteristic is descriptive. Data analysis is done by qualitative juridical. Based on the results of theÂ  research and analysis carried out that criminal liability of court handed over the child is considered ineffective, because the modern punishment system does not apply torture to children but more attention to the best interests for children.","author":[{"dropping-particle":"","family":"Rahmi","given":"Atikah","non-dropping-particle":"","parse-names":false,"suffix":""},{"dropping-particle":"","family":"Lubis","given":"Suci Putri","non-dropping-particle":"","parse-names":false,"suffix":""}],"container-title":"De Lega Lata","id":"ITEM-1","issue":"2","issued":{"date-parts":[["2017"]]},"page":"262-284","title":"PERTANGGUNGJAWABAN PIDANA BAGI ANAK YANG MELAKUKAN KEKERASAN FISIK TERHADAP PEMBANTU RUMAH TANGGA (Analisis Putusan Nomor: 27/Pid.Sus-Anak/2014/PN.MDN)","type":"article-journal","volume":"2"},"uris":["http://www.mendeley.com/documents/?uuid=3fb6e14f-74f6-4f4f-9cfd-f448be83ee96"]}],"mendeley":{"formattedCitation":"(Rahmi &amp; Lubis, 2017)","plainTextFormattedCitation":"(Rahmi &amp; Lubis, 2017)","previouslyFormattedCitation":"(Rahmi &amp; Lubis, 2017)"},"properties":{"noteIndex":0},"schema":"https://github.com/citation-style-language/schema/raw/master/csl-citation.json"}</w:instrText>
      </w:r>
      <w:r w:rsidRPr="00FB5A97">
        <w:rPr>
          <w:szCs w:val="24"/>
        </w:rPr>
        <w:fldChar w:fldCharType="separate"/>
      </w:r>
      <w:r w:rsidRPr="00FB5A97">
        <w:rPr>
          <w:noProof/>
          <w:szCs w:val="24"/>
        </w:rPr>
        <w:t>(Rahmi &amp; Lubis, 2017)</w:t>
      </w:r>
      <w:r w:rsidRPr="00FB5A97">
        <w:rPr>
          <w:szCs w:val="24"/>
        </w:rPr>
        <w:fldChar w:fldCharType="end"/>
      </w:r>
      <w:r w:rsidRPr="00FB5A97">
        <w:rPr>
          <w:szCs w:val="24"/>
        </w:rPr>
        <w:t xml:space="preserve">. </w:t>
      </w:r>
      <w:proofErr w:type="gramStart"/>
      <w:r w:rsidRPr="00FB5A97">
        <w:rPr>
          <w:szCs w:val="24"/>
        </w:rPr>
        <w:t xml:space="preserve">Terhadap anak sebagai pelaku yang dihadapkan pada permasalahan </w:t>
      </w:r>
      <w:r w:rsidRPr="00FB5A97">
        <w:rPr>
          <w:szCs w:val="24"/>
        </w:rPr>
        <w:lastRenderedPageBreak/>
        <w:t>hukum, pemenjaraan harus menjadi satu upaya terakahir.</w:t>
      </w:r>
      <w:proofErr w:type="gramEnd"/>
    </w:p>
    <w:p w:rsidR="00C84753" w:rsidRPr="00FB5A97" w:rsidRDefault="00C84753" w:rsidP="00901D4A">
      <w:pPr>
        <w:autoSpaceDE w:val="0"/>
        <w:autoSpaceDN w:val="0"/>
        <w:adjustRightInd w:val="0"/>
        <w:ind w:firstLine="284"/>
        <w:contextualSpacing/>
        <w:jc w:val="both"/>
        <w:rPr>
          <w:szCs w:val="24"/>
        </w:rPr>
      </w:pPr>
      <w:r w:rsidRPr="00FB5A97">
        <w:rPr>
          <w:szCs w:val="24"/>
        </w:rPr>
        <w:t xml:space="preserve">Kejadian tindak pidana memang dapat mengganggu stabilitas keseimbangan dan keselarasan, namun pertanggung jawaban terhadap anak harus dibedakan sebagaimana tujuan pemidanaan adalah untuk memperbaiki kerusakan individu dan masyarakat yang diakibatkan oleh tindak pidana </w:t>
      </w:r>
      <w:r w:rsidRPr="00FB5A97">
        <w:rPr>
          <w:szCs w:val="24"/>
        </w:rPr>
        <w:fldChar w:fldCharType="begin" w:fldLock="1"/>
      </w:r>
      <w:r w:rsidRPr="00FB5A97">
        <w:rPr>
          <w:szCs w:val="24"/>
        </w:rPr>
        <w:instrText>ADDIN CSL_CITATION {"citationItems":[{"id":"ITEM-1","itemData":{"DOI":"10.33760/jch.v4i2.103","ISSN":"2355-4657","abstract":"This study illustrates the basis and consideration of public prosecutors and judges in convicting children as perpetrators of crimes in a letter of claim and decision. There were two issues that would be examined, namely: a) What is the basis and consideration of the Public Prosecutor to file a complaint against the Child as a criminal in a case Number: 07/Pid.Sus-Anak/2017/Pn.Pdg, b) What is the basis and consideration of the Judge in making a decision on the Child as a criminal offender in the decision Number: 07/Pid.Sus-Anak/2017/Pn.Pdg, To discuss this problem a normative juridical method is used. From the results of the research obtained answers, a) the basis of the public prosecutor to file a claim against a child is Law Number 3 of 1997 concerning the Juvenile Court and Law Number 11 of 2012 concerning the Juvenile Justice System, and several Circular of the Indonesian Attorney General, while prosecutor's consideration General filed a claim in court No. 07/Pid.Sus-Anak/2017/Pn.Pdg was the fulfillment of the elements of the article being charged, things that incriminate and alleviate children's actions, the condition of parents of children, recommendations of correctional facilities (Bapas), paying attention to the interests of the community, victims and perpetrator; b) the basis of the judge in making a decision in case No. 07/Pid.Sus-Anak/2017/Pn.Pdg was Law Number 11 of 2012 concerning the Criminal Justice System of Children and was Law Number 3 of 1997 concerning Juvenile Courts. There were 2 (two) considerations the judge handed down the decision in case No. 07/Pid.Sus-Anak/2017/Pn.Pdg are juridical considerations and non-juridical considerations.","author":[{"dropping-particle":"","family":"Susanti","given":"Dewi Elvi","non-dropping-particle":"","parse-names":false,"suffix":""}],"container-title":"JCH (Jurnal Cendekia Hukum)","id":"ITEM-1","issue":"2","issued":{"date-parts":[["2019"]]},"page":"187","title":"Pemidanaan Terhadap Anak Sebagai Pelaku Tindak Pidana Studi Kasus Perkara Pidana No. 07/Pid-Sus-Anak/2017/Pn.Pdg","type":"article-journal","volume":"4"},"uris":["http://www.mendeley.com/documents/?uuid=45643969-c43e-44fd-8e14-276f4abeccad"]}],"mendeley":{"formattedCitation":"(Susanti, 2019)","plainTextFormattedCitation":"(Susanti, 2019)","previouslyFormattedCitation":"(Susanti, 2019)"},"properties":{"noteIndex":0},"schema":"https://github.com/citation-style-language/schema/raw/master/csl-citation.json"}</w:instrText>
      </w:r>
      <w:r w:rsidRPr="00FB5A97">
        <w:rPr>
          <w:szCs w:val="24"/>
        </w:rPr>
        <w:fldChar w:fldCharType="separate"/>
      </w:r>
      <w:r w:rsidRPr="00FB5A97">
        <w:rPr>
          <w:noProof/>
          <w:szCs w:val="24"/>
        </w:rPr>
        <w:t>(Susanti, 2019)</w:t>
      </w:r>
      <w:r w:rsidRPr="00FB5A97">
        <w:rPr>
          <w:szCs w:val="24"/>
        </w:rPr>
        <w:fldChar w:fldCharType="end"/>
      </w:r>
      <w:r w:rsidRPr="00FB5A97">
        <w:rPr>
          <w:szCs w:val="24"/>
        </w:rPr>
        <w:t>.</w:t>
      </w:r>
      <w:r w:rsidRPr="00FB5A97">
        <w:rPr>
          <w:color w:val="FF0000"/>
          <w:szCs w:val="24"/>
        </w:rPr>
        <w:t xml:space="preserve"> </w:t>
      </w:r>
      <w:r w:rsidRPr="00FB5A97">
        <w:rPr>
          <w:szCs w:val="24"/>
        </w:rPr>
        <w:t xml:space="preserve">Lebih lanjut memposisikan ketentuan penegakan hukum sebagaimana konteks asas legalitas ketentuan perbuatan apa yang dilarang harus bersesuaian dengan asas pertanggung jawaban </w:t>
      </w:r>
      <w:r w:rsidRPr="00FB5A97">
        <w:rPr>
          <w:szCs w:val="24"/>
        </w:rPr>
        <w:fldChar w:fldCharType="begin" w:fldLock="1"/>
      </w:r>
      <w:r w:rsidRPr="00FB5A97">
        <w:rPr>
          <w:szCs w:val="24"/>
        </w:rPr>
        <w:instrText>ADDIN CSL_CITATION {"citationItems":[{"id":"ITEM-1","itemData":{"DOI":"10.33760/jch.v4i2.103","ISSN":"2355-4657","abstract":"This study illustrates the basis and consideration of public prosecutors and judges in convicting children as perpetrators of crimes in a letter of claim and decision. There were two issues that would be examined, namely: a) What is the basis and consideration of the Public Prosecutor to file a complaint against the Child as a criminal in a case Number: 07/Pid.Sus-Anak/2017/Pn.Pdg, b) What is the basis and consideration of the Judge in making a decision on the Child as a criminal offender in the decision Number: 07/Pid.Sus-Anak/2017/Pn.Pdg, To discuss this problem a normative juridical method is used. From the results of the research obtained answers, a) the basis of the public prosecutor to file a claim against a child is Law Number 3 of 1997 concerning the Juvenile Court and Law Number 11 of 2012 concerning the Juvenile Justice System, and several Circular of the Indonesian Attorney General, while prosecutor's consideration General filed a claim in court No. 07/Pid.Sus-Anak/2017/Pn.Pdg was the fulfillment of the elements of the article being charged, things that incriminate and alleviate children's actions, the condition of parents of children, recommendations of correctional facilities (Bapas), paying attention to the interests of the community, victims and perpetrator; b) the basis of the judge in making a decision in case No. 07/Pid.Sus-Anak/2017/Pn.Pdg was Law Number 11 of 2012 concerning the Criminal Justice System of Children and was Law Number 3 of 1997 concerning Juvenile Courts. There were 2 (two) considerations the judge handed down the decision in case No. 07/Pid.Sus-Anak/2017/Pn.Pdg are juridical considerations and non-juridical considerations.","author":[{"dropping-particle":"","family":"Susanti","given":"Dewi Elvi","non-dropping-particle":"","parse-names":false,"suffix":""}],"container-title":"JCH (Jurnal Cendekia Hukum)","id":"ITEM-1","issue":"2","issued":{"date-parts":[["2019"]]},"page":"187","title":"Pemidanaan Terhadap Anak Sebagai Pelaku Tindak Pidana Studi Kasus Perkara Pidana No. 07/Pid-Sus-Anak/2017/Pn.Pdg","type":"article-journal","volume":"4"},"uris":["http://www.mendeley.com/documents/?uuid=45643969-c43e-44fd-8e14-276f4abeccad"]}],"mendeley":{"formattedCitation":"(Susanti, 2019)","plainTextFormattedCitation":"(Susanti, 2019)","previouslyFormattedCitation":"(Susanti, 2019)"},"properties":{"noteIndex":0},"schema":"https://github.com/citation-style-language/schema/raw/master/csl-citation.json"}</w:instrText>
      </w:r>
      <w:r w:rsidRPr="00FB5A97">
        <w:rPr>
          <w:szCs w:val="24"/>
        </w:rPr>
        <w:fldChar w:fldCharType="separate"/>
      </w:r>
      <w:r w:rsidRPr="00FB5A97">
        <w:rPr>
          <w:noProof/>
          <w:szCs w:val="24"/>
        </w:rPr>
        <w:t>(Susanti, 2019)</w:t>
      </w:r>
      <w:r w:rsidRPr="00FB5A97">
        <w:rPr>
          <w:szCs w:val="24"/>
        </w:rPr>
        <w:fldChar w:fldCharType="end"/>
      </w:r>
      <w:r w:rsidRPr="00FB5A97">
        <w:rPr>
          <w:szCs w:val="24"/>
        </w:rPr>
        <w:t xml:space="preserve">.  </w:t>
      </w:r>
      <w:r w:rsidRPr="00FB5A97">
        <w:rPr>
          <w:color w:val="FF0000"/>
          <w:szCs w:val="24"/>
        </w:rPr>
        <w:t xml:space="preserve"> </w:t>
      </w:r>
    </w:p>
    <w:p w:rsidR="00C84753" w:rsidRPr="00FB5A97" w:rsidRDefault="00C84753" w:rsidP="00901D4A">
      <w:pPr>
        <w:autoSpaceDE w:val="0"/>
        <w:autoSpaceDN w:val="0"/>
        <w:adjustRightInd w:val="0"/>
        <w:ind w:firstLine="284"/>
        <w:contextualSpacing/>
        <w:jc w:val="both"/>
        <w:rPr>
          <w:i/>
          <w:szCs w:val="24"/>
        </w:rPr>
      </w:pPr>
      <w:r w:rsidRPr="00FB5A97">
        <w:rPr>
          <w:szCs w:val="24"/>
        </w:rPr>
        <w:t xml:space="preserve">Perlakuan layanan bagi anak yang berhadapan dengan hukum, menjadi satu pengkhususan sebagaimana anggapan bahwa masa depan anak masih cukup panjang. </w:t>
      </w:r>
      <w:proofErr w:type="gramStart"/>
      <w:r w:rsidRPr="00FB5A97">
        <w:rPr>
          <w:szCs w:val="24"/>
        </w:rPr>
        <w:t>Maka seyogianya pertimbangan</w:t>
      </w:r>
      <w:r w:rsidR="00901D4A">
        <w:rPr>
          <w:szCs w:val="24"/>
          <w:lang w:val="id-ID"/>
        </w:rPr>
        <w:t xml:space="preserve"> </w:t>
      </w:r>
      <w:r w:rsidRPr="00FB5A97">
        <w:rPr>
          <w:szCs w:val="24"/>
        </w:rPr>
        <w:t>terbaik yang harus dikedepankan demi menjaga tumbuh kembang si anak.</w:t>
      </w:r>
      <w:proofErr w:type="gramEnd"/>
      <w:r w:rsidRPr="00FB5A97">
        <w:rPr>
          <w:szCs w:val="24"/>
        </w:rPr>
        <w:t xml:space="preserve"> Sebagaimana lahirnya kebijakan sistem peradilan pidana anak menganut tatanan sistem politik hukum yang responsif yang dilihat dari pemulihan kedudukan korban dan pelaku kedalam bentuk semula sebagaimana pencapaian dalam wujud keadilan </w:t>
      </w:r>
      <w:r w:rsidRPr="00FB5A97">
        <w:rPr>
          <w:i/>
          <w:szCs w:val="24"/>
        </w:rPr>
        <w:t xml:space="preserve">restoratif justice </w:t>
      </w:r>
      <w:r w:rsidRPr="00FB5A97">
        <w:rPr>
          <w:i/>
          <w:szCs w:val="24"/>
        </w:rPr>
        <w:fldChar w:fldCharType="begin" w:fldLock="1"/>
      </w:r>
      <w:r w:rsidRPr="00FB5A97">
        <w:rPr>
          <w:i/>
          <w:szCs w:val="24"/>
        </w:rPr>
        <w:instrText>ADDIN CSL_CITATION {"citationItems":[{"id":"ITEM-1","itemData":{"author":[{"dropping-particle":"","family":"M. Nasir Djamil","given":"","non-dropping-particle":"","parse-names":false,"suffix":""}],"id":"ITEM-1","issued":{"date-parts":[["2013"]]},"number-of-pages":"6","title":"Anak Bukan Untuk Dihukum","type":"book"},"uris":["http://www.mendeley.com/documents/?uuid=9b978e69-069d-4428-bf08-fd2af126fcd8"]}],"mendeley":{"formattedCitation":"(M. Nasir Djamil, 2013)","plainTextFormattedCitation":"(M. Nasir Djamil, 2013)","previouslyFormattedCitation":"(M. Nasir Djamil, 2013)"},"properties":{"noteIndex":0},"schema":"https://github.com/citation-style-language/schema/raw/master/csl-citation.json"}</w:instrText>
      </w:r>
      <w:r w:rsidRPr="00FB5A97">
        <w:rPr>
          <w:i/>
          <w:szCs w:val="24"/>
        </w:rPr>
        <w:fldChar w:fldCharType="separate"/>
      </w:r>
      <w:r w:rsidRPr="00FB5A97">
        <w:rPr>
          <w:noProof/>
          <w:szCs w:val="24"/>
        </w:rPr>
        <w:t>(M. Nasir Djamil, 2013)</w:t>
      </w:r>
      <w:r w:rsidRPr="00FB5A97">
        <w:rPr>
          <w:i/>
          <w:szCs w:val="24"/>
        </w:rPr>
        <w:fldChar w:fldCharType="end"/>
      </w:r>
      <w:r w:rsidRPr="00FB5A97">
        <w:rPr>
          <w:i/>
          <w:szCs w:val="24"/>
        </w:rPr>
        <w:t xml:space="preserve"> .</w:t>
      </w:r>
    </w:p>
    <w:p w:rsidR="00C84753" w:rsidRPr="00FB5A97" w:rsidRDefault="00C84753" w:rsidP="00901D4A">
      <w:pPr>
        <w:autoSpaceDE w:val="0"/>
        <w:autoSpaceDN w:val="0"/>
        <w:adjustRightInd w:val="0"/>
        <w:ind w:firstLine="284"/>
        <w:contextualSpacing/>
        <w:jc w:val="both"/>
        <w:rPr>
          <w:szCs w:val="24"/>
        </w:rPr>
      </w:pPr>
      <w:r w:rsidRPr="00FB5A97">
        <w:rPr>
          <w:szCs w:val="24"/>
        </w:rPr>
        <w:t xml:space="preserve">Sistem peradilan pidana anak sebagaimana telah diamanatkan oleh UU SPPA merupakan alternatif penyelesaian terbaik bagi Anak Berkonflik Hukum (ABH) karena dalam penerapannya lebih mengutamakan prinsip kepentingan terbaik bagi anak baik dari segi fisik maupun psikologis anak dengan penerapan diversi </w:t>
      </w:r>
      <w:r w:rsidRPr="00FB5A97">
        <w:rPr>
          <w:szCs w:val="24"/>
        </w:rPr>
        <w:fldChar w:fldCharType="begin" w:fldLock="1"/>
      </w:r>
      <w:r w:rsidRPr="00FB5A97">
        <w:rPr>
          <w:szCs w:val="24"/>
        </w:rPr>
        <w:instrText>ADDIN CSL_CITATION {"citationItems":[{"id":"ITEM-1","itemData":{"author":[{"dropping-particle":"","family":"Kristina Agustiani Sianturi","given":"","non-dropping-particle":"","parse-names":false,"suffix":""}],"container-title":"De Lega Lata, Volume I, Nomor 1, Januari – Juni 2016","id":"ITEM-1","issued":{"date-parts":[["2016"]]},"page":"184-210","title":"Peradilan Pidana Anak Melalui Diversi","type":"article-journal","volume":"I"},"uris":["http://www.mendeley.com/documents/?uuid=d2e22ee4-ce74-46a0-9ea6-371ac841745b"]}],"mendeley":{"formattedCitation":"(Kristina Agustiani Sianturi, 2016)","plainTextFormattedCitation":"(Kristina Agustiani Sianturi, 2016)","previouslyFormattedCitation":"(Kristina Agustiani Sianturi, 2016)"},"properties":{"noteIndex":0},"schema":"https://github.com/citation-style-language/schema/raw/master/csl-citation.json"}</w:instrText>
      </w:r>
      <w:r w:rsidRPr="00FB5A97">
        <w:rPr>
          <w:szCs w:val="24"/>
        </w:rPr>
        <w:fldChar w:fldCharType="separate"/>
      </w:r>
      <w:r w:rsidRPr="00FB5A97">
        <w:rPr>
          <w:noProof/>
          <w:szCs w:val="24"/>
        </w:rPr>
        <w:t>(Kristina Agustiani Sianturi, 2016)</w:t>
      </w:r>
      <w:r w:rsidRPr="00FB5A97">
        <w:rPr>
          <w:szCs w:val="24"/>
        </w:rPr>
        <w:fldChar w:fldCharType="end"/>
      </w:r>
      <w:r w:rsidRPr="00FB5A97">
        <w:rPr>
          <w:szCs w:val="24"/>
        </w:rPr>
        <w:t xml:space="preserve">. </w:t>
      </w:r>
    </w:p>
    <w:p w:rsidR="00C84753" w:rsidRPr="00FB5A97" w:rsidRDefault="00C84753" w:rsidP="00901D4A">
      <w:pPr>
        <w:pStyle w:val="Default"/>
        <w:ind w:firstLine="284"/>
        <w:contextualSpacing/>
        <w:jc w:val="both"/>
        <w:rPr>
          <w:bCs/>
        </w:rPr>
      </w:pPr>
      <w:r w:rsidRPr="00FB5A97">
        <w:t>Anak adalah generasi penerus bangsa yang memiliki keterbatasan dalam memahami dan melindungi diri dari berbagai pengaruh sistem yang ada. Masa anak-anak adalah masa yang sangat rawan melakukan tindakan, karena masa anak-anak suatu masa yang sangat rentan dengan berbagai keinginan dan harapan untuk mencapai sesuatu ataupun melakukan sesuatu</w:t>
      </w:r>
      <w:r w:rsidRPr="00FB5A97">
        <w:rPr>
          <w:lang w:val="en-US"/>
        </w:rPr>
        <w:t xml:space="preserve"> </w:t>
      </w:r>
      <w:r w:rsidRPr="00FB5A97">
        <w:rPr>
          <w:lang w:val="en-US"/>
        </w:rPr>
        <w:fldChar w:fldCharType="begin" w:fldLock="1"/>
      </w:r>
      <w:r w:rsidRPr="00FB5A97">
        <w:rPr>
          <w:lang w:val="en-US"/>
        </w:rPr>
        <w:instrText>ADDIN CSL_CITATION {"citationItems":[{"id":"ITEM-1","itemData":{"DOI":"10.31219/osf.io/cr3sy","ISSN":"2477-7889","abstract":"The imposition of criminal sanctions on children effects bad mental for development of children. Medan District Court has given criminal sanctions to children through Decision Number: 27/Pid.Sus-Anak/2014/Pn.Mdn. This verdict becomes interesting object to examine in aiming to know the criminal liability imposed on the child by analyzing the decision. This research is a normative juridical research with case approach, while its characteristic is descriptive. Data analysis is done by qualitative juridical. Based on the results of theÂ  research and analysis carried out that criminal liability of court handed over the child is considered ineffective, because the modern punishment system does not apply torture to children but more attention to the best interests for children.","author":[{"dropping-particle":"","family":"Rahmi","given":"Atikah","non-dropping-particle":"","parse-names":false,"suffix":""},{"dropping-particle":"","family":"Lubis","given":"Suci Putri","non-dropping-particle":"","parse-names":false,"suffix":""}],"container-title":"De Lega Lata","id":"ITEM-1","issue":"2","issued":{"date-parts":[["2017"]]},"page":"262-284","title":"PERTANGGUNGJAWABAN PIDANA BAGI ANAK YANG MELAKUKAN KEKERASAN FISIK TERHADAP PEMBANTU RUMAH TANGGA (Analisis Putusan Nomor: 27/Pid.Sus-Anak/2014/PN.MDN)","type":"article-journal","volume":"2"},"uris":["http://www.mendeley.com/documents/?uuid=3fb6e14f-74f6-4f4f-9cfd-f448be83ee96"]}],"mendeley":{"formattedCitation":"(Rahmi &amp; Lubis, 2017)","plainTextFormattedCitation":"(Rahmi &amp; Lubis, 2017)","previouslyFormattedCitation":"(Rahmi &amp; Lubis, 2017)"},"properties":{"noteIndex":0},"schema":"https://github.com/citation-style-language/schema/raw/master/csl-citation.json"}</w:instrText>
      </w:r>
      <w:r w:rsidRPr="00FB5A97">
        <w:rPr>
          <w:lang w:val="en-US"/>
        </w:rPr>
        <w:fldChar w:fldCharType="separate"/>
      </w:r>
      <w:r w:rsidRPr="00FB5A97">
        <w:rPr>
          <w:noProof/>
          <w:lang w:val="en-US"/>
        </w:rPr>
        <w:t xml:space="preserve">(Rahmi &amp; Lubis, </w:t>
      </w:r>
      <w:r w:rsidRPr="00FB5A97">
        <w:rPr>
          <w:noProof/>
          <w:lang w:val="en-US"/>
        </w:rPr>
        <w:lastRenderedPageBreak/>
        <w:t>2017)</w:t>
      </w:r>
      <w:r w:rsidRPr="00FB5A97">
        <w:rPr>
          <w:lang w:val="en-US"/>
        </w:rPr>
        <w:fldChar w:fldCharType="end"/>
      </w:r>
      <w:r w:rsidRPr="00FB5A97">
        <w:t xml:space="preserve">, oleh karena itu, pemeliharaan kelangsungan hidup anak adalah tanggung jawab orang tua yang tidak boleh diabaikan </w:t>
      </w:r>
      <w:r w:rsidRPr="00FB5A97">
        <w:fldChar w:fldCharType="begin" w:fldLock="1"/>
      </w:r>
      <w:r w:rsidRPr="00FB5A97">
        <w:instrText>ADDIN CSL_CITATION {"citationItems":[{"id":"ITEM-1","itemData":{"DOI":"10.31219/osf.io/cr3sy","ISSN":"2477-7889","abstract":"The imposition of criminal sanctions on children effects bad mental for development of children. Medan District Court has given criminal sanctions to children through Decision Number: 27/Pid.Sus-Anak/2014/Pn.Mdn. This verdict becomes interesting object to examine in aiming to know the criminal liability imposed on the child by analyzing the decision. This research is a normative juridical research with case approach, while its characteristic is descriptive. Data analysis is done by qualitative juridical. Based on the results of theÂ  research and analysis carried out that criminal liability of court handed over the child is considered ineffective, because the modern punishment system does not apply torture to children but more attention to the best interests for children.","author":[{"dropping-particle":"","family":"Rahmi","given":"Atikah","non-dropping-particle":"","parse-names":false,"suffix":""},{"dropping-particle":"","family":"Lubis","given":"Suci Putri","non-dropping-particle":"","parse-names":false,"suffix":""}],"container-title":"De Lega Lata","id":"ITEM-1","issue":"2","issued":{"date-parts":[["2017"]]},"page":"262-284","title":"PERTANGGUNGJAWABAN PIDANA BAGI ANAK YANG MELAKUKAN KEKERASAN FISIK TERHADAP PEMBANTU RUMAH TANGGA (Analisis Putusan Nomor: 27/Pid.Sus-Anak/2014/PN.MDN)","type":"article-journal","volume":"2"},"uris":["http://www.mendeley.com/documents/?uuid=3fb6e14f-74f6-4f4f-9cfd-f448be83ee96"]}],"mendeley":{"formattedCitation":"(Rahmi &amp; Lubis, 2017)","plainTextFormattedCitation":"(Rahmi &amp; Lubis, 2017)","previouslyFormattedCitation":"(Rahmi &amp; Lubis, 2017)"},"properties":{"noteIndex":0},"schema":"https://github.com/citation-style-language/schema/raw/master/csl-citation.json"}</w:instrText>
      </w:r>
      <w:r w:rsidRPr="00FB5A97">
        <w:fldChar w:fldCharType="separate"/>
      </w:r>
      <w:r w:rsidRPr="00FB5A97">
        <w:rPr>
          <w:noProof/>
        </w:rPr>
        <w:t>(Rahmi &amp; Lubis, 2017)</w:t>
      </w:r>
      <w:r w:rsidRPr="00FB5A97">
        <w:fldChar w:fldCharType="end"/>
      </w:r>
      <w:r w:rsidRPr="00FB5A97">
        <w:rPr>
          <w:bCs/>
        </w:rPr>
        <w:t>.</w:t>
      </w:r>
    </w:p>
    <w:p w:rsidR="00C84753" w:rsidRPr="00FB5A97" w:rsidRDefault="00C84753" w:rsidP="00901D4A">
      <w:pPr>
        <w:pStyle w:val="Default"/>
        <w:ind w:firstLine="284"/>
        <w:contextualSpacing/>
        <w:jc w:val="both"/>
        <w:rPr>
          <w:bCs/>
        </w:rPr>
      </w:pPr>
      <w:r w:rsidRPr="00FB5A97">
        <w:rPr>
          <w:bCs/>
        </w:rPr>
        <w:t>Lebih lanjut dijelaskan kembali p</w:t>
      </w:r>
      <w:r w:rsidRPr="00FB5A97">
        <w:rPr>
          <w:sz w:val="23"/>
          <w:szCs w:val="23"/>
        </w:rPr>
        <w:t xml:space="preserve">enjatuhan pidana penjara bagi anak akan menempatkan anak untuk tinggal dan melangsungkan kehidupannya di dalam penjara. Seperti yang diketahui bahwa masih kurangnya sarana maupun fasilitas di dalam penjara atau sekarang yang lebih sering disebut lembaga pemasyarakatan sangat memprihatin-kan </w:t>
      </w:r>
      <w:r w:rsidRPr="00FB5A97">
        <w:rPr>
          <w:sz w:val="23"/>
          <w:szCs w:val="23"/>
        </w:rPr>
        <w:fldChar w:fldCharType="begin" w:fldLock="1"/>
      </w:r>
      <w:r w:rsidRPr="00FB5A97">
        <w:rPr>
          <w:sz w:val="23"/>
          <w:szCs w:val="23"/>
        </w:rPr>
        <w:instrText>ADDIN CSL_CITATION {"citationItems":[{"id":"ITEM-1","itemData":{"DOI":"10.31219/osf.io/cr3sy","ISSN":"2477-7889","abstract":"The imposition of criminal sanctions on children effects bad mental for development of children. Medan District Court has given criminal sanctions to children through Decision Number: 27/Pid.Sus-Anak/2014/Pn.Mdn. This verdict becomes interesting object to examine in aiming to know the criminal liability imposed on the child by analyzing the decision. This research is a normative juridical research with case approach, while its characteristic is descriptive. Data analysis is done by qualitative juridical. Based on the results of theÂ  research and analysis carried out that criminal liability of court handed over the child is considered ineffective, because the modern punishment system does not apply torture to children but more attention to the best interests for children.","author":[{"dropping-particle":"","family":"Rahmi","given":"Atikah","non-dropping-particle":"","parse-names":false,"suffix":""},{"dropping-particle":"","family":"Lubis","given":"Suci Putri","non-dropping-particle":"","parse-names":false,"suffix":""}],"container-title":"De Lega Lata","id":"ITEM-1","issue":"2","issued":{"date-parts":[["2017"]]},"page":"262-284","title":"PERTANGGUNGJAWABAN PIDANA BAGI ANAK YANG MELAKUKAN KEKERASAN FISIK TERHADAP PEMBANTU RUMAH TANGGA (Analisis Putusan Nomor: 27/Pid.Sus-Anak/2014/PN.MDN)","type":"article-journal","volume":"2"},"uris":["http://www.mendeley.com/documents/?uuid=3fb6e14f-74f6-4f4f-9cfd-f448be83ee96"]}],"mendeley":{"formattedCitation":"(Rahmi &amp; Lubis, 2017)","plainTextFormattedCitation":"(Rahmi &amp; Lubis, 2017)","previouslyFormattedCitation":"(Rahmi &amp; Lubis, 2017)"},"properties":{"noteIndex":0},"schema":"https://github.com/citation-style-language/schema/raw/master/csl-citation.json"}</w:instrText>
      </w:r>
      <w:r w:rsidRPr="00FB5A97">
        <w:rPr>
          <w:sz w:val="23"/>
          <w:szCs w:val="23"/>
        </w:rPr>
        <w:fldChar w:fldCharType="separate"/>
      </w:r>
      <w:r w:rsidRPr="00FB5A97">
        <w:rPr>
          <w:noProof/>
          <w:sz w:val="23"/>
          <w:szCs w:val="23"/>
        </w:rPr>
        <w:t>(Rahmi &amp; Lubis, 2017)</w:t>
      </w:r>
      <w:r w:rsidRPr="00FB5A97">
        <w:rPr>
          <w:sz w:val="23"/>
          <w:szCs w:val="23"/>
        </w:rPr>
        <w:fldChar w:fldCharType="end"/>
      </w:r>
      <w:r w:rsidRPr="00FB5A97">
        <w:rPr>
          <w:bCs/>
        </w:rPr>
        <w:t>.</w:t>
      </w:r>
    </w:p>
    <w:p w:rsidR="00C84753" w:rsidRPr="00FB5A97" w:rsidRDefault="00C84753" w:rsidP="00901D4A">
      <w:pPr>
        <w:ind w:firstLine="284"/>
        <w:contextualSpacing/>
        <w:jc w:val="both"/>
        <w:rPr>
          <w:szCs w:val="24"/>
        </w:rPr>
      </w:pPr>
      <w:proofErr w:type="gramStart"/>
      <w:r w:rsidRPr="00FB5A97">
        <w:rPr>
          <w:szCs w:val="24"/>
        </w:rPr>
        <w:t>Hakim berfungsi dalam penyelesaian setiap perkara, yang disebut juga sebagai pelaksana inti secara fungsional menjalankan kekuasaan kehakiman.</w:t>
      </w:r>
      <w:proofErr w:type="gramEnd"/>
      <w:r w:rsidRPr="00FB5A97">
        <w:rPr>
          <w:szCs w:val="24"/>
        </w:rPr>
        <w:t xml:space="preserve"> Dimana keeradaan hakim berperan penting dalam penegakan hukum dan pencapaian keadilan dalam putusan-putusannya </w:t>
      </w:r>
      <w:r w:rsidRPr="00FB5A97">
        <w:rPr>
          <w:szCs w:val="24"/>
        </w:rPr>
        <w:fldChar w:fldCharType="begin" w:fldLock="1"/>
      </w:r>
      <w:r w:rsidRPr="00FB5A97">
        <w:rPr>
          <w:szCs w:val="24"/>
        </w:rPr>
        <w:instrText>ADDIN CSL_CITATION {"citationItems":[{"id":"ITEM-1","itemData":{"author":[{"dropping-particle":"","family":"Bambang Sutiyoso:","given":"","non-dropping-particle":"","parse-names":false,"suffix":""}],"id":"ITEM-1","issued":{"date-parts":[["2006"]]},"number-of-pages":"7","publisher":"UII Pers Yogyakarta","title":"Metode Penemuan Hukum “upaya mewujudkan hukum yang pasti dan berkeadilan”,","type":"book"},"uris":["http://www.mendeley.com/documents/?uuid=5e70ca2c-fc95-4570-8a82-f16c96923dd6"]}],"mendeley":{"formattedCitation":"(Bambang Sutiyoso:, 2006)","plainTextFormattedCitation":"(Bambang Sutiyoso:, 2006)","previouslyFormattedCitation":"(Bambang Sutiyoso:, 2006)"},"properties":{"noteIndex":0},"schema":"https://github.com/citation-style-language/schema/raw/master/csl-citation.json"}</w:instrText>
      </w:r>
      <w:r w:rsidRPr="00FB5A97">
        <w:rPr>
          <w:szCs w:val="24"/>
        </w:rPr>
        <w:fldChar w:fldCharType="separate"/>
      </w:r>
      <w:r w:rsidRPr="00FB5A97">
        <w:rPr>
          <w:noProof/>
          <w:szCs w:val="24"/>
        </w:rPr>
        <w:t>(Bambang Sutiyoso:, 2006)</w:t>
      </w:r>
      <w:r w:rsidRPr="00FB5A97">
        <w:rPr>
          <w:szCs w:val="24"/>
        </w:rPr>
        <w:fldChar w:fldCharType="end"/>
      </w:r>
      <w:r w:rsidRPr="00FB5A97">
        <w:rPr>
          <w:szCs w:val="24"/>
        </w:rPr>
        <w:t xml:space="preserve">. </w:t>
      </w:r>
      <w:proofErr w:type="gramStart"/>
      <w:r w:rsidRPr="00FB5A97">
        <w:rPr>
          <w:szCs w:val="24"/>
        </w:rPr>
        <w:t>Putusan hakim merupakan satu mahkota atau puncak dari satu perkara yang sedang diperiksa.</w:t>
      </w:r>
      <w:proofErr w:type="gramEnd"/>
      <w:r w:rsidRPr="00FB5A97">
        <w:rPr>
          <w:szCs w:val="24"/>
        </w:rPr>
        <w:t xml:space="preserve"> </w:t>
      </w:r>
      <w:proofErr w:type="gramStart"/>
      <w:r w:rsidRPr="00FB5A97">
        <w:rPr>
          <w:szCs w:val="24"/>
        </w:rPr>
        <w:t>Oleh karennya hakim dalam membuat putusannya harus memperhatikan segala aspek mulai dari kehati-hatian, penghindaran ketidak cermatan, dalam hal yang bersifat formal dan materil sampai kepada kecakapan tekhnik pembuatan.</w:t>
      </w:r>
      <w:proofErr w:type="gramEnd"/>
    </w:p>
    <w:p w:rsidR="00C84753" w:rsidRPr="00FB5A97" w:rsidRDefault="00C84753" w:rsidP="00901D4A">
      <w:pPr>
        <w:ind w:firstLine="284"/>
        <w:contextualSpacing/>
        <w:jc w:val="both"/>
        <w:rPr>
          <w:szCs w:val="24"/>
        </w:rPr>
      </w:pPr>
      <w:r w:rsidRPr="00FB5A97">
        <w:rPr>
          <w:szCs w:val="24"/>
        </w:rPr>
        <w:t xml:space="preserve">Seorang hakim ketika membuat putusan saat menjatuhkan </w:t>
      </w:r>
      <w:proofErr w:type="gramStart"/>
      <w:r w:rsidRPr="00FB5A97">
        <w:rPr>
          <w:szCs w:val="24"/>
        </w:rPr>
        <w:t>akan</w:t>
      </w:r>
      <w:proofErr w:type="gramEnd"/>
      <w:r w:rsidRPr="00FB5A97">
        <w:rPr>
          <w:szCs w:val="24"/>
        </w:rPr>
        <w:t xml:space="preserve"> selalu berusaha agar putusannya dapat berterima di masyarakat, setidak-tidaknya berusaha agar lingkungan orang dapat menerima putusannya seluas mungkin. Hakim akan merasa lebih lega mana kala putusannya dapat memberikan kepuasan kepada semua pihak dengan pertimbangan-pertimbangan yang sesuai dengan nilai-nilai kebenaran dan keadilan </w:t>
      </w:r>
      <w:r w:rsidRPr="00FB5A97">
        <w:rPr>
          <w:szCs w:val="24"/>
        </w:rPr>
        <w:fldChar w:fldCharType="begin" w:fldLock="1"/>
      </w:r>
      <w:r w:rsidRPr="00FB5A97">
        <w:rPr>
          <w:szCs w:val="24"/>
        </w:rPr>
        <w:instrText>ADDIN CSL_CITATION {"citationItems":[{"id":"ITEM-1","itemData":{"author":[{"dropping-particle":"","family":"Ahmad Rifai","given":"","non-dropping-particle":"","parse-names":false,"suffix":""}],"id":"ITEM-1","issued":{"date-parts":[["0"]]},"number-of-pages":"94","publisher":"Sinar Grafka","title":"Penemuan Hukum oleh Hakim dalam persfektif hukum Progresif","type":"book"},"uris":["http://www.mendeley.com/documents/?uuid=919999c4-20f7-4833-974b-69d5a58b2fbc"]}],"mendeley":{"formattedCitation":"(Ahmad Rifai, n.d.)","plainTextFormattedCitation":"(Ahmad Rifai, n.d.)","previouslyFormattedCitation":"(Ahmad Rifai, n.d.)"},"properties":{"noteIndex":0},"schema":"https://github.com/citation-style-language/schema/raw/master/csl-citation.json"}</w:instrText>
      </w:r>
      <w:r w:rsidRPr="00FB5A97">
        <w:rPr>
          <w:szCs w:val="24"/>
        </w:rPr>
        <w:fldChar w:fldCharType="separate"/>
      </w:r>
      <w:r w:rsidRPr="00FB5A97">
        <w:rPr>
          <w:noProof/>
          <w:szCs w:val="24"/>
        </w:rPr>
        <w:t>(Ahmad Rifai, n.d.)</w:t>
      </w:r>
      <w:r w:rsidRPr="00FB5A97">
        <w:rPr>
          <w:szCs w:val="24"/>
        </w:rPr>
        <w:fldChar w:fldCharType="end"/>
      </w:r>
      <w:r w:rsidRPr="00FB5A97">
        <w:rPr>
          <w:szCs w:val="24"/>
        </w:rPr>
        <w:t>.</w:t>
      </w:r>
    </w:p>
    <w:p w:rsidR="00C84753" w:rsidRPr="00FB5A97" w:rsidRDefault="00C84753" w:rsidP="00901D4A">
      <w:pPr>
        <w:ind w:firstLine="284"/>
        <w:contextualSpacing/>
        <w:jc w:val="both"/>
        <w:rPr>
          <w:szCs w:val="24"/>
        </w:rPr>
      </w:pPr>
      <w:r w:rsidRPr="00FB5A97">
        <w:rPr>
          <w:szCs w:val="24"/>
        </w:rPr>
        <w:t xml:space="preserve">Untuk mengukur sejauh mana putusan-putusan hakim dalam menyelesaikan perkara pidana anak dalam konteks memberikan manfaat bagi semua pihak, sebagaimana upaya pencapaian keadilan rstoratif justice, dilakukan penelitian putusan-putusan pidana anak di 2 (dua) </w:t>
      </w:r>
      <w:r w:rsidRPr="00FB5A97">
        <w:rPr>
          <w:szCs w:val="24"/>
        </w:rPr>
        <w:lastRenderedPageBreak/>
        <w:t xml:space="preserve">Pengadilan Negeri yakni Medan dan Stabat, </w:t>
      </w:r>
      <w:r w:rsidR="001C2F62">
        <w:rPr>
          <w:szCs w:val="24"/>
          <w:lang w:val="id-ID"/>
        </w:rPr>
        <w:t>dengan satu konsep tolok ukur b</w:t>
      </w:r>
      <w:r w:rsidRPr="00FB5A97">
        <w:rPr>
          <w:szCs w:val="24"/>
        </w:rPr>
        <w:t xml:space="preserve">agaimana pengaturan asas "ultimum remedium" dalam perundang-undangan di Indonesia </w:t>
      </w:r>
      <w:r w:rsidR="001C2F62">
        <w:rPr>
          <w:szCs w:val="24"/>
          <w:lang w:val="id-ID"/>
        </w:rPr>
        <w:t xml:space="preserve">yang </w:t>
      </w:r>
      <w:r w:rsidRPr="00FB5A97">
        <w:rPr>
          <w:szCs w:val="24"/>
        </w:rPr>
        <w:t xml:space="preserve">terkait </w:t>
      </w:r>
      <w:r w:rsidR="001C2F62">
        <w:rPr>
          <w:szCs w:val="24"/>
          <w:lang w:val="id-ID"/>
        </w:rPr>
        <w:t xml:space="preserve">pada </w:t>
      </w:r>
      <w:r w:rsidRPr="00FB5A97">
        <w:rPr>
          <w:szCs w:val="24"/>
        </w:rPr>
        <w:t>penyelesaian perkara anak yang</w:t>
      </w:r>
      <w:r w:rsidR="001C2F62">
        <w:rPr>
          <w:szCs w:val="24"/>
        </w:rPr>
        <w:t xml:space="preserve"> berkonflik dengan dengan h</w:t>
      </w:r>
      <w:r w:rsidR="001C2F62">
        <w:rPr>
          <w:szCs w:val="24"/>
          <w:lang w:val="id-ID"/>
        </w:rPr>
        <w:t>u</w:t>
      </w:r>
      <w:r w:rsidR="001C2F62">
        <w:rPr>
          <w:szCs w:val="24"/>
        </w:rPr>
        <w:t>kum</w:t>
      </w:r>
      <w:r w:rsidR="001C2F62">
        <w:rPr>
          <w:szCs w:val="24"/>
          <w:lang w:val="id-ID"/>
        </w:rPr>
        <w:t>, selanjutnya b</w:t>
      </w:r>
      <w:r w:rsidRPr="00FB5A97">
        <w:rPr>
          <w:szCs w:val="24"/>
        </w:rPr>
        <w:t xml:space="preserve">agaimana penerapan asas </w:t>
      </w:r>
      <w:r w:rsidR="001C2F62">
        <w:rPr>
          <w:szCs w:val="24"/>
        </w:rPr>
        <w:t xml:space="preserve">"ultimum remedium" dalam </w:t>
      </w:r>
      <w:r w:rsidR="001C2F62">
        <w:rPr>
          <w:szCs w:val="24"/>
          <w:lang w:val="id-ID"/>
        </w:rPr>
        <w:t>m</w:t>
      </w:r>
      <w:r w:rsidRPr="00FB5A97">
        <w:rPr>
          <w:szCs w:val="24"/>
        </w:rPr>
        <w:t>enyelesai</w:t>
      </w:r>
      <w:r w:rsidR="001C2F62">
        <w:rPr>
          <w:szCs w:val="24"/>
          <w:lang w:val="id-ID"/>
        </w:rPr>
        <w:t>k</w:t>
      </w:r>
      <w:r w:rsidRPr="00FB5A97">
        <w:rPr>
          <w:szCs w:val="24"/>
        </w:rPr>
        <w:t>an perkara pidana anak yang berkonflik dengan hukum dari 6</w:t>
      </w:r>
      <w:r w:rsidR="001C2F62">
        <w:rPr>
          <w:szCs w:val="24"/>
          <w:lang w:val="id-ID"/>
        </w:rPr>
        <w:t xml:space="preserve"> objek</w:t>
      </w:r>
      <w:r w:rsidRPr="00FB5A97">
        <w:rPr>
          <w:szCs w:val="24"/>
        </w:rPr>
        <w:t xml:space="preserve"> Putusan Pengadilan Negeri</w:t>
      </w:r>
      <w:r w:rsidR="001C2F62">
        <w:rPr>
          <w:szCs w:val="24"/>
          <w:lang w:val="id-ID"/>
        </w:rPr>
        <w:t xml:space="preserve"> yang diteliti dan lebih lanut ingin mengetahui a</w:t>
      </w:r>
      <w:r w:rsidRPr="00FB5A97">
        <w:rPr>
          <w:szCs w:val="24"/>
        </w:rPr>
        <w:t xml:space="preserve">pa tujuan konteks keadilan Restoratif justice dari </w:t>
      </w:r>
      <w:r w:rsidR="001C2F62">
        <w:rPr>
          <w:szCs w:val="24"/>
        </w:rPr>
        <w:t>6 Putusan Pengadilan Negeri itu</w:t>
      </w:r>
      <w:r w:rsidR="001C2F62">
        <w:rPr>
          <w:szCs w:val="24"/>
          <w:lang w:val="id-ID"/>
        </w:rPr>
        <w:t xml:space="preserve"> tersebut.</w:t>
      </w:r>
      <w:r w:rsidRPr="00FB5A97">
        <w:rPr>
          <w:szCs w:val="24"/>
        </w:rPr>
        <w:t xml:space="preserve"> </w:t>
      </w:r>
    </w:p>
    <w:p w:rsidR="00C84753" w:rsidRDefault="00C84753" w:rsidP="00C84753">
      <w:pPr>
        <w:rPr>
          <w:lang w:val="id-ID"/>
        </w:rPr>
      </w:pPr>
    </w:p>
    <w:p w:rsidR="001C2F62" w:rsidRPr="001C2F62" w:rsidRDefault="001C2F62" w:rsidP="00C84753">
      <w:pPr>
        <w:rPr>
          <w:b/>
          <w:lang w:val="id-ID"/>
        </w:rPr>
      </w:pPr>
      <w:r w:rsidRPr="001C2F62">
        <w:rPr>
          <w:b/>
          <w:szCs w:val="24"/>
        </w:rPr>
        <w:t>METODE PENELITIAN</w:t>
      </w:r>
    </w:p>
    <w:p w:rsidR="00C84753" w:rsidRDefault="00C84753" w:rsidP="00C84753">
      <w:pPr>
        <w:rPr>
          <w:lang w:val="id-ID"/>
        </w:rPr>
      </w:pPr>
    </w:p>
    <w:p w:rsidR="001C2F62" w:rsidRPr="00FB5A97" w:rsidRDefault="001C2F62" w:rsidP="00901D4A">
      <w:pPr>
        <w:ind w:firstLine="284"/>
        <w:contextualSpacing/>
        <w:jc w:val="both"/>
        <w:rPr>
          <w:iCs/>
          <w:color w:val="FF0000"/>
          <w:szCs w:val="24"/>
        </w:rPr>
      </w:pPr>
      <w:proofErr w:type="gramStart"/>
      <w:r w:rsidRPr="00FB5A97">
        <w:rPr>
          <w:szCs w:val="24"/>
        </w:rPr>
        <w:t xml:space="preserve">Metode yang dipergunakan dalam penelitian ini adalah metode </w:t>
      </w:r>
      <w:r w:rsidRPr="00FB5A97">
        <w:rPr>
          <w:i/>
          <w:iCs/>
          <w:szCs w:val="24"/>
        </w:rPr>
        <w:t xml:space="preserve">deskriptif analitis </w:t>
      </w:r>
      <w:r w:rsidRPr="00FB5A97">
        <w:rPr>
          <w:szCs w:val="24"/>
        </w:rPr>
        <w:t xml:space="preserve">dengan pendekatan </w:t>
      </w:r>
      <w:r w:rsidRPr="00FB5A97">
        <w:rPr>
          <w:i/>
          <w:iCs/>
          <w:szCs w:val="24"/>
        </w:rPr>
        <w:t>yuridis normatif</w:t>
      </w:r>
      <w:r w:rsidRPr="00FB5A97">
        <w:rPr>
          <w:szCs w:val="24"/>
        </w:rPr>
        <w:t>.</w:t>
      </w:r>
      <w:proofErr w:type="gramEnd"/>
      <w:r w:rsidRPr="00FB5A97">
        <w:rPr>
          <w:szCs w:val="24"/>
        </w:rPr>
        <w:t xml:space="preserve"> </w:t>
      </w:r>
      <w:proofErr w:type="gramStart"/>
      <w:r w:rsidRPr="00FB5A97">
        <w:rPr>
          <w:szCs w:val="24"/>
        </w:rPr>
        <w:t>Deskriptif analitis berarti menggambarkan dan melukiskan sesuatu yang menjadi obyek penelitian secara kritis melalui analisis yang bersifat kualitatif.</w:t>
      </w:r>
      <w:proofErr w:type="gramEnd"/>
      <w:r w:rsidRPr="00FB5A97">
        <w:rPr>
          <w:szCs w:val="24"/>
        </w:rPr>
        <w:t xml:space="preserve"> Oleh karena yang ingin dikaji berada dalam ruang lingkup ilmu hukum, maka pendekatan normatif tersebut, meliputi: asas-asas hukum, sinkronisasi peraturan perundang-undangan, termasuk usaha penemuan hukum </w:t>
      </w:r>
      <w:r w:rsidRPr="00FB5A97">
        <w:rPr>
          <w:i/>
          <w:iCs/>
          <w:szCs w:val="24"/>
        </w:rPr>
        <w:t xml:space="preserve">inconcreto </w:t>
      </w:r>
      <w:r w:rsidRPr="00FB5A97">
        <w:rPr>
          <w:i/>
          <w:iCs/>
          <w:szCs w:val="24"/>
        </w:rPr>
        <w:fldChar w:fldCharType="begin" w:fldLock="1"/>
      </w:r>
      <w:r w:rsidRPr="00FB5A97">
        <w:rPr>
          <w:i/>
          <w:iCs/>
          <w:szCs w:val="24"/>
        </w:rPr>
        <w:instrText>ADDIN CSL_CITATION {"citationItems":[{"id":"ITEM-1","itemData":{"author":[{"dropping-particle":"","family":"Soerjono Soekanto and Sri Mamudji","given":"","non-dropping-particle":"","parse-names":false,"suffix":""}],"id":"ITEM-1","issued":{"date-parts":[["1985"]]},"number-of-pages":"4–15","publisher":"Jakarta: Rajawali","title":"Penelitian Hukum Normatif","type":"book"},"uris":["http://www.mendeley.com/documents/?uuid=2fdc943e-4936-4e9f-9e71-ddd9b50c2d11"]}],"mendeley":{"formattedCitation":"(Soerjono Soekanto and Sri Mamudji, 1985)","plainTextFormattedCitation":"(Soerjono Soekanto and Sri Mamudji, 1985)","previouslyFormattedCitation":"(Soerjono Soekanto and Sri Mamudji, 1985)"},"properties":{"noteIndex":0},"schema":"https://github.com/citation-style-language/schema/raw/master/csl-citation.json"}</w:instrText>
      </w:r>
      <w:r w:rsidRPr="00FB5A97">
        <w:rPr>
          <w:i/>
          <w:iCs/>
          <w:szCs w:val="24"/>
        </w:rPr>
        <w:fldChar w:fldCharType="separate"/>
      </w:r>
      <w:r w:rsidRPr="00FB5A97">
        <w:rPr>
          <w:iCs/>
          <w:noProof/>
          <w:szCs w:val="24"/>
        </w:rPr>
        <w:t>(Soerjono Soekanto and Sri Mamudji, 1985)</w:t>
      </w:r>
      <w:r w:rsidRPr="00FB5A97">
        <w:rPr>
          <w:i/>
          <w:iCs/>
          <w:szCs w:val="24"/>
        </w:rPr>
        <w:fldChar w:fldCharType="end"/>
      </w:r>
      <w:r w:rsidRPr="00FB5A97">
        <w:rPr>
          <w:i/>
          <w:iCs/>
          <w:szCs w:val="24"/>
        </w:rPr>
        <w:t>.</w:t>
      </w:r>
    </w:p>
    <w:p w:rsidR="001C2F62" w:rsidRPr="00FB5A97" w:rsidRDefault="001C2F62" w:rsidP="00901D4A">
      <w:pPr>
        <w:pStyle w:val="Default"/>
        <w:spacing w:before="120"/>
        <w:ind w:firstLine="284"/>
        <w:contextualSpacing/>
        <w:jc w:val="both"/>
      </w:pPr>
      <w:r w:rsidRPr="00FB5A97">
        <w:t xml:space="preserve">Di dalam suatu penelitian </w:t>
      </w:r>
      <w:r w:rsidRPr="00FB5A97">
        <w:rPr>
          <w:i/>
          <w:iCs/>
        </w:rPr>
        <w:t>yuridis normatif</w:t>
      </w:r>
      <w:r w:rsidRPr="00FB5A97">
        <w:t xml:space="preserve">, maka penggunaan pendekatan perundang-undangan </w:t>
      </w:r>
      <w:r w:rsidRPr="00FB5A97">
        <w:rPr>
          <w:i/>
          <w:iCs/>
        </w:rPr>
        <w:t xml:space="preserve">(statute approach) </w:t>
      </w:r>
      <w:r w:rsidRPr="00FB5A97">
        <w:t>adalah suatu hal yang pasti. Dikatakan pasti, karena secara logika hukum, penelitian hukum normatif didasarkan pada penelitian yang dilakukan terhadap bahan hukum yang ada. Meskipun misalnya penelitian dilakukan karena melihat adanya kekosongan hukum, namun kekosongan hukum tersebut dapat diketahui, karena sudah adanya norma-norma hukum yang mensyaratkan pengaturan lebih lanjut dalam hukum positif</w:t>
      </w:r>
      <w:r w:rsidRPr="00FB5A97">
        <w:rPr>
          <w:lang w:val="en-US"/>
        </w:rPr>
        <w:t xml:space="preserve"> </w:t>
      </w:r>
      <w:r w:rsidRPr="00FB5A97">
        <w:rPr>
          <w:lang w:val="en-US"/>
        </w:rPr>
        <w:fldChar w:fldCharType="begin" w:fldLock="1"/>
      </w:r>
      <w:r w:rsidRPr="00FB5A97">
        <w:rPr>
          <w:lang w:val="en-US"/>
        </w:rPr>
        <w:instrText>ADDIN CSL_CITATION {"citationItems":[{"id":"ITEM-1","itemData":{"author":[{"dropping-particle":"","family":"Peter Mahmud Marzuki","given":"","non-dropping-particle":"","parse-names":false,"suffix":""}],"id":"ITEM-1","issued":{"date-parts":[["2006"]]},"number-of-pages":"93","publisher":"Jakarta: Kencana Prenada Media Group,","title":"Penelitian Hukum, kedua.","type":"book"},"uris":["http://www.mendeley.com/documents/?uuid=49c58c54-b177-45a9-8e68-5caf92d62087"]}],"mendeley":{"formattedCitation":"(Peter Mahmud Marzuki, 2006)","plainTextFormattedCitation":"(Peter Mahmud Marzuki, 2006)","previouslyFormattedCitation":"(Peter Mahmud Marzuki, 2006)"},"properties":{"noteIndex":0},"schema":"https://github.com/citation-style-language/schema/raw/master/csl-citation.json"}</w:instrText>
      </w:r>
      <w:r w:rsidRPr="00FB5A97">
        <w:rPr>
          <w:lang w:val="en-US"/>
        </w:rPr>
        <w:fldChar w:fldCharType="separate"/>
      </w:r>
      <w:r w:rsidRPr="00FB5A97">
        <w:rPr>
          <w:noProof/>
          <w:lang w:val="en-US"/>
        </w:rPr>
        <w:t>(Peter Mahmud Marzuki, 2006)</w:t>
      </w:r>
      <w:r w:rsidRPr="00FB5A97">
        <w:rPr>
          <w:lang w:val="en-US"/>
        </w:rPr>
        <w:fldChar w:fldCharType="end"/>
      </w:r>
      <w:r w:rsidRPr="00FB5A97">
        <w:t>.</w:t>
      </w:r>
    </w:p>
    <w:p w:rsidR="00C84753" w:rsidRDefault="00C84753" w:rsidP="00C84753">
      <w:pPr>
        <w:rPr>
          <w:lang w:val="id-ID"/>
        </w:rPr>
      </w:pPr>
    </w:p>
    <w:p w:rsidR="008A57A3" w:rsidRPr="003230A0" w:rsidRDefault="008A57A3" w:rsidP="008A57A3">
      <w:pPr>
        <w:pStyle w:val="Heading1"/>
        <w:suppressAutoHyphens/>
        <w:spacing w:after="60"/>
        <w:rPr>
          <w:i w:val="0"/>
          <w:sz w:val="24"/>
          <w:szCs w:val="24"/>
        </w:rPr>
      </w:pPr>
      <w:r w:rsidRPr="003230A0">
        <w:rPr>
          <w:i w:val="0"/>
          <w:sz w:val="24"/>
          <w:szCs w:val="24"/>
        </w:rPr>
        <w:lastRenderedPageBreak/>
        <w:t>HASIL DAN PEMBAHASAN</w:t>
      </w:r>
    </w:p>
    <w:p w:rsidR="008A57A3" w:rsidRDefault="008A57A3" w:rsidP="00C84753">
      <w:pPr>
        <w:rPr>
          <w:lang w:val="id-ID"/>
        </w:rPr>
      </w:pPr>
    </w:p>
    <w:p w:rsidR="008A57A3" w:rsidRPr="00FB5A97" w:rsidRDefault="008A57A3" w:rsidP="00A04B4C">
      <w:pPr>
        <w:pStyle w:val="ListParagraph"/>
        <w:numPr>
          <w:ilvl w:val="0"/>
          <w:numId w:val="8"/>
        </w:numPr>
        <w:ind w:left="284" w:hanging="284"/>
        <w:jc w:val="both"/>
        <w:rPr>
          <w:b/>
          <w:bCs/>
          <w:sz w:val="26"/>
          <w:szCs w:val="26"/>
        </w:rPr>
      </w:pPr>
      <w:r w:rsidRPr="00FB5A97">
        <w:rPr>
          <w:b/>
          <w:szCs w:val="24"/>
        </w:rPr>
        <w:t>Pengaturan Asas "Ultimum Remedium" Dalam Perundang-Undangan Di Indonesia Terkait Penyelesaian Perkara Anak Yang Berkonflik Dengan Dengan Hukum</w:t>
      </w:r>
    </w:p>
    <w:p w:rsidR="00A04B4C" w:rsidRDefault="00A04B4C" w:rsidP="008A57A3">
      <w:pPr>
        <w:pStyle w:val="FootnoteText"/>
        <w:ind w:firstLine="284"/>
        <w:contextualSpacing/>
        <w:jc w:val="both"/>
        <w:rPr>
          <w:rFonts w:ascii="Times New Roman" w:hAnsi="Times New Roman" w:cs="Times New Roman"/>
          <w:sz w:val="24"/>
          <w:szCs w:val="24"/>
          <w:lang w:val="id-ID"/>
        </w:rPr>
      </w:pPr>
    </w:p>
    <w:p w:rsidR="008A57A3" w:rsidRPr="00FB5A97" w:rsidRDefault="008A57A3" w:rsidP="008A57A3">
      <w:pPr>
        <w:pStyle w:val="FootnoteText"/>
        <w:ind w:firstLine="284"/>
        <w:contextualSpacing/>
        <w:jc w:val="both"/>
        <w:rPr>
          <w:rFonts w:ascii="Times New Roman" w:hAnsi="Times New Roman" w:cs="Times New Roman"/>
        </w:rPr>
      </w:pPr>
      <w:r w:rsidRPr="00FB5A97">
        <w:rPr>
          <w:rFonts w:ascii="Times New Roman" w:hAnsi="Times New Roman" w:cs="Times New Roman"/>
          <w:sz w:val="24"/>
          <w:szCs w:val="24"/>
          <w:lang w:val="en-ID"/>
        </w:rPr>
        <w:t xml:space="preserve">Van Bemmelen berpendapat </w:t>
      </w:r>
      <w:r w:rsidRPr="00FB5A97">
        <w:rPr>
          <w:rFonts w:ascii="Times New Roman" w:hAnsi="Times New Roman" w:cs="Times New Roman"/>
          <w:i/>
          <w:sz w:val="24"/>
          <w:szCs w:val="24"/>
          <w:lang w:val="en-ID"/>
        </w:rPr>
        <w:t>Utimum remedium</w:t>
      </w:r>
      <w:r w:rsidRPr="00FB5A97">
        <w:rPr>
          <w:rFonts w:ascii="Times New Roman" w:hAnsi="Times New Roman" w:cs="Times New Roman"/>
          <w:sz w:val="24"/>
          <w:szCs w:val="24"/>
          <w:lang w:val="en-ID"/>
        </w:rPr>
        <w:t xml:space="preserve"> diartikan sebagai upaya (</w:t>
      </w:r>
      <w:r w:rsidRPr="00FB5A97">
        <w:rPr>
          <w:rFonts w:ascii="Times New Roman" w:hAnsi="Times New Roman" w:cs="Times New Roman"/>
          <w:i/>
          <w:sz w:val="24"/>
          <w:szCs w:val="24"/>
          <w:lang w:val="en-ID"/>
        </w:rPr>
        <w:t>middle)</w:t>
      </w:r>
      <w:r w:rsidRPr="00FB5A97">
        <w:rPr>
          <w:rFonts w:ascii="Times New Roman" w:hAnsi="Times New Roman" w:cs="Times New Roman"/>
          <w:sz w:val="24"/>
          <w:szCs w:val="24"/>
          <w:lang w:val="en-ID"/>
        </w:rPr>
        <w:t>, bukan merupakan alat untuk memulihkan ketidakadilan atau untuk memulihkan kerugian, melainkan upaya untuk memulihkan keadaan yang tidak tentram di dalam masyarakat, yang apabila tidak dilakukan sesuatu terhadap ketidaka</w:t>
      </w:r>
      <w:r w:rsidRPr="00FB5A97">
        <w:rPr>
          <w:rFonts w:ascii="Times New Roman" w:hAnsi="Times New Roman" w:cs="Times New Roman"/>
          <w:sz w:val="24"/>
          <w:szCs w:val="24"/>
          <w:lang w:val="id-ID"/>
        </w:rPr>
        <w:t>d</w:t>
      </w:r>
      <w:r w:rsidRPr="00FB5A97">
        <w:rPr>
          <w:rFonts w:ascii="Times New Roman" w:hAnsi="Times New Roman" w:cs="Times New Roman"/>
          <w:sz w:val="24"/>
          <w:szCs w:val="24"/>
          <w:lang w:val="en-ID"/>
        </w:rPr>
        <w:t xml:space="preserve">ilan itu dapat menyebabkan orang main hakim sendiri </w:t>
      </w:r>
      <w:r w:rsidRPr="00FB5A97">
        <w:rPr>
          <w:rFonts w:ascii="Times New Roman" w:hAnsi="Times New Roman" w:cs="Times New Roman"/>
          <w:sz w:val="24"/>
          <w:szCs w:val="24"/>
          <w:lang w:val="en-ID"/>
        </w:rPr>
        <w:fldChar w:fldCharType="begin" w:fldLock="1"/>
      </w:r>
      <w:r w:rsidRPr="00FB5A97">
        <w:rPr>
          <w:rFonts w:ascii="Times New Roman" w:hAnsi="Times New Roman" w:cs="Times New Roman"/>
          <w:sz w:val="24"/>
          <w:szCs w:val="24"/>
          <w:lang w:val="en-ID"/>
        </w:rPr>
        <w:instrText>ADDIN CSL_CITATION {"citationItems":[{"id":"ITEM-1","itemData":{"author":[{"dropping-particle":"","family":"Zainal Abidin Fadir","given":"","non-dropping-particle":"","parse-names":false,"suffix":""}],"id":"ITEM-1","issued":{"date-parts":[["2010"]]},"number-of-pages":"14","publisher":"Jakarta: Sinar Grafika.","title":"Hukum Pidana I","type":"book"},"uris":["http://www.mendeley.com/documents/?uuid=5705001a-3d81-4ca3-bd54-83b8d1d35785"]}],"mendeley":{"formattedCitation":"(Zainal Abidin Fadir, 2010)","plainTextFormattedCitation":"(Zainal Abidin Fadir, 2010)","previouslyFormattedCitation":"(Zainal Abidin Fadir, 2010)"},"properties":{"noteIndex":0},"schema":"https://github.com/citation-style-language/schema/raw/master/csl-citation.json"}</w:instrText>
      </w:r>
      <w:r w:rsidRPr="00FB5A97">
        <w:rPr>
          <w:rFonts w:ascii="Times New Roman" w:hAnsi="Times New Roman" w:cs="Times New Roman"/>
          <w:sz w:val="24"/>
          <w:szCs w:val="24"/>
          <w:lang w:val="en-ID"/>
        </w:rPr>
        <w:fldChar w:fldCharType="separate"/>
      </w:r>
      <w:r w:rsidRPr="00FB5A97">
        <w:rPr>
          <w:rFonts w:ascii="Times New Roman" w:hAnsi="Times New Roman" w:cs="Times New Roman"/>
          <w:noProof/>
          <w:sz w:val="24"/>
          <w:szCs w:val="24"/>
          <w:lang w:val="en-ID"/>
        </w:rPr>
        <w:t>(Zainal Abidin Fadir, 2010)</w:t>
      </w:r>
      <w:r w:rsidRPr="00FB5A97">
        <w:rPr>
          <w:rFonts w:ascii="Times New Roman" w:hAnsi="Times New Roman" w:cs="Times New Roman"/>
          <w:sz w:val="24"/>
          <w:szCs w:val="24"/>
          <w:lang w:val="en-ID"/>
        </w:rPr>
        <w:fldChar w:fldCharType="end"/>
      </w:r>
      <w:r w:rsidRPr="00FB5A97">
        <w:rPr>
          <w:rFonts w:ascii="Times New Roman" w:hAnsi="Times New Roman" w:cs="Times New Roman"/>
          <w:sz w:val="24"/>
          <w:szCs w:val="24"/>
          <w:lang w:val="en-ID"/>
        </w:rPr>
        <w:t>.</w:t>
      </w:r>
    </w:p>
    <w:p w:rsidR="008A57A3" w:rsidRPr="00FB5A97" w:rsidRDefault="008A57A3" w:rsidP="008A57A3">
      <w:pPr>
        <w:pStyle w:val="BodyText1"/>
        <w:shd w:val="clear" w:color="auto" w:fill="auto"/>
        <w:spacing w:line="240" w:lineRule="auto"/>
        <w:ind w:firstLine="284"/>
        <w:contextualSpacing/>
        <w:rPr>
          <w:rFonts w:ascii="Times New Roman" w:hAnsi="Times New Roman" w:cs="Times New Roman"/>
          <w:color w:val="222222"/>
          <w:sz w:val="24"/>
          <w:szCs w:val="24"/>
          <w:shd w:val="clear" w:color="auto" w:fill="FFFFFF"/>
          <w:lang w:val="en-US"/>
        </w:rPr>
      </w:pPr>
      <w:r w:rsidRPr="00FB5A97">
        <w:rPr>
          <w:rFonts w:ascii="Times New Roman" w:hAnsi="Times New Roman" w:cs="Times New Roman"/>
          <w:bCs/>
          <w:color w:val="222222"/>
          <w:sz w:val="24"/>
          <w:szCs w:val="24"/>
          <w:shd w:val="clear" w:color="auto" w:fill="FFFFFF"/>
        </w:rPr>
        <w:t>Sudikno Mertokusumo</w:t>
      </w:r>
      <w:r w:rsidRPr="00FB5A97">
        <w:rPr>
          <w:rFonts w:ascii="Times New Roman" w:hAnsi="Times New Roman" w:cs="Times New Roman"/>
          <w:bCs/>
          <w:color w:val="222222"/>
          <w:sz w:val="24"/>
          <w:szCs w:val="24"/>
          <w:shd w:val="clear" w:color="auto" w:fill="FFFFFF"/>
          <w:lang w:val="en-ID"/>
        </w:rPr>
        <w:t xml:space="preserve"> menjelaskan </w:t>
      </w:r>
      <w:r w:rsidRPr="00FB5A97">
        <w:rPr>
          <w:rFonts w:ascii="Times New Roman" w:hAnsi="Times New Roman" w:cs="Times New Roman"/>
          <w:i/>
          <w:iCs/>
          <w:color w:val="222222"/>
          <w:sz w:val="24"/>
          <w:szCs w:val="24"/>
          <w:shd w:val="clear" w:color="auto" w:fill="FFFFFF"/>
        </w:rPr>
        <w:t>ultimum remedium</w:t>
      </w:r>
      <w:r w:rsidRPr="00FB5A97">
        <w:rPr>
          <w:rStyle w:val="apple-converted-space"/>
          <w:rFonts w:ascii="Times New Roman" w:hAnsi="Times New Roman"/>
          <w:i/>
          <w:iCs/>
          <w:color w:val="222222"/>
          <w:sz w:val="24"/>
          <w:szCs w:val="24"/>
          <w:shd w:val="clear" w:color="auto" w:fill="FFFFFF"/>
        </w:rPr>
        <w:t> </w:t>
      </w:r>
      <w:r w:rsidRPr="00FB5A97">
        <w:rPr>
          <w:rFonts w:ascii="Times New Roman" w:hAnsi="Times New Roman" w:cs="Times New Roman"/>
          <w:color w:val="222222"/>
          <w:sz w:val="24"/>
          <w:szCs w:val="24"/>
          <w:shd w:val="clear" w:color="auto" w:fill="FFFFFF"/>
        </w:rPr>
        <w:t>merupakan istilah hukum yang biasa dipakai dan diartikan sebagai penerapan sanksi pidana yang merupakan sanksi pamungkas (terakhir) dalam penegakan hukum</w:t>
      </w:r>
      <w:r w:rsidRPr="00FB5A97">
        <w:rPr>
          <w:rFonts w:ascii="Times New Roman" w:hAnsi="Times New Roman" w:cs="Times New Roman"/>
          <w:color w:val="222222"/>
          <w:sz w:val="24"/>
          <w:szCs w:val="24"/>
          <w:shd w:val="clear" w:color="auto" w:fill="FFFFFF"/>
          <w:lang w:val="en-US"/>
        </w:rPr>
        <w:t xml:space="preserve"> </w:t>
      </w:r>
      <w:r w:rsidRPr="00FB5A97">
        <w:rPr>
          <w:rFonts w:ascii="Times New Roman" w:hAnsi="Times New Roman" w:cs="Times New Roman"/>
          <w:color w:val="222222"/>
          <w:sz w:val="24"/>
          <w:szCs w:val="24"/>
          <w:shd w:val="clear" w:color="auto" w:fill="FFFFFF"/>
          <w:lang w:val="en-US"/>
        </w:rPr>
        <w:fldChar w:fldCharType="begin" w:fldLock="1"/>
      </w:r>
      <w:r w:rsidRPr="00FB5A97">
        <w:rPr>
          <w:rFonts w:ascii="Times New Roman" w:hAnsi="Times New Roman" w:cs="Times New Roman"/>
          <w:color w:val="222222"/>
          <w:sz w:val="24"/>
          <w:szCs w:val="24"/>
          <w:shd w:val="clear" w:color="auto" w:fill="FFFFFF"/>
          <w:lang w:val="en-US"/>
        </w:rPr>
        <w:instrText>ADDIN CSL_CITATION {"citationItems":[{"id":"ITEM-1","itemData":{"DOI":"10.31219/osf.io/cr3sy","ISSN":"2477-7889","abstract":"The imposition of criminal sanctions on children effects bad mental for development of children. Medan District Court has given criminal sanctions to children through Decision Number: 27/Pid.Sus-Anak/2014/Pn.Mdn. This verdict becomes interesting object to examine in aiming to know the criminal liability imposed on the child by analyzing the decision. This research is a normative juridical research with case approach, while its characteristic is descriptive. Data analysis is done by qualitative juridical. Based on the results of theÂ  research and analysis carried out that criminal liability of court handed over the child is considered ineffective, because the modern punishment system does not apply torture to children but more attention to the best interests for children.","author":[{"dropping-particle":"","family":"Rahmi","given":"Atikah","non-dropping-particle":"","parse-names":false,"suffix":""},{"dropping-particle":"","family":"Lubis","given":"Suci Putri","non-dropping-particle":"","parse-names":false,"suffix":""}],"container-title":"De Lega Lata","id":"ITEM-1","issue":"2","issued":{"date-parts":[["2017"]]},"page":"262-284","title":"PERTANGGUNGJAWABAN PIDANA BAGI ANAK YANG MELAKUKAN KEKERASAN FISIK TERHADAP PEMBANTU RUMAH TANGGA (Analisis Putusan Nomor: 27/Pid.Sus-Anak/2014/PN.MDN)","type":"article-journal","volume":"2"},"uris":["http://www.mendeley.com/documents/?uuid=3fb6e14f-74f6-4f4f-9cfd-f448be83ee96"]}],"mendeley":{"formattedCitation":"(Rahmi &amp; Lubis, 2017)","plainTextFormattedCitation":"(Rahmi &amp; Lubis, 2017)","previouslyFormattedCitation":"(Rahmi &amp; Lubis, 2017)"},"properties":{"noteIndex":0},"schema":"https://github.com/citation-style-language/schema/raw/master/csl-citation.json"}</w:instrText>
      </w:r>
      <w:r w:rsidRPr="00FB5A97">
        <w:rPr>
          <w:rFonts w:ascii="Times New Roman" w:hAnsi="Times New Roman" w:cs="Times New Roman"/>
          <w:color w:val="222222"/>
          <w:sz w:val="24"/>
          <w:szCs w:val="24"/>
          <w:shd w:val="clear" w:color="auto" w:fill="FFFFFF"/>
          <w:lang w:val="en-US"/>
        </w:rPr>
        <w:fldChar w:fldCharType="separate"/>
      </w:r>
      <w:r w:rsidRPr="00FB5A97">
        <w:rPr>
          <w:rFonts w:ascii="Times New Roman" w:hAnsi="Times New Roman" w:cs="Times New Roman"/>
          <w:noProof/>
          <w:color w:val="222222"/>
          <w:sz w:val="24"/>
          <w:szCs w:val="24"/>
          <w:shd w:val="clear" w:color="auto" w:fill="FFFFFF"/>
          <w:lang w:val="en-US"/>
        </w:rPr>
        <w:t>(Rahmi &amp; Lubis, 2017)</w:t>
      </w:r>
      <w:r w:rsidRPr="00FB5A97">
        <w:rPr>
          <w:rFonts w:ascii="Times New Roman" w:hAnsi="Times New Roman" w:cs="Times New Roman"/>
          <w:color w:val="222222"/>
          <w:sz w:val="24"/>
          <w:szCs w:val="24"/>
          <w:shd w:val="clear" w:color="auto" w:fill="FFFFFF"/>
          <w:lang w:val="en-US"/>
        </w:rPr>
        <w:fldChar w:fldCharType="end"/>
      </w:r>
      <w:r w:rsidRPr="00FB5A97">
        <w:rPr>
          <w:rFonts w:ascii="Times New Roman" w:hAnsi="Times New Roman" w:cs="Times New Roman"/>
          <w:color w:val="222222"/>
          <w:sz w:val="24"/>
          <w:szCs w:val="24"/>
          <w:shd w:val="clear" w:color="auto" w:fill="FFFFFF"/>
          <w:lang w:val="en-ID"/>
        </w:rPr>
        <w:t xml:space="preserve">. Sebagaimana dalam acuan kebijakan pidana pembentuk undang-undang tidak memberikan penjelasan mengenai yang sebenarnya yang dimaksudkan dengan perkataan tindak pidana, maka akhirnya menimbulkan berbagai doktrin dan pendapat tentang maksud dari tindak pindana tersebut </w:t>
      </w:r>
      <w:r w:rsidRPr="00FB5A97">
        <w:rPr>
          <w:rFonts w:ascii="Times New Roman" w:hAnsi="Times New Roman" w:cs="Times New Roman"/>
          <w:color w:val="222222"/>
          <w:sz w:val="24"/>
          <w:szCs w:val="24"/>
          <w:shd w:val="clear" w:color="auto" w:fill="FFFFFF"/>
          <w:lang w:val="en-ID"/>
        </w:rPr>
        <w:fldChar w:fldCharType="begin" w:fldLock="1"/>
      </w:r>
      <w:r w:rsidRPr="00FB5A97">
        <w:rPr>
          <w:rFonts w:ascii="Times New Roman" w:hAnsi="Times New Roman" w:cs="Times New Roman"/>
          <w:color w:val="222222"/>
          <w:sz w:val="24"/>
          <w:szCs w:val="24"/>
          <w:shd w:val="clear" w:color="auto" w:fill="FFFFFF"/>
          <w:lang w:val="en-ID"/>
        </w:rPr>
        <w:instrText>ADDIN CSL_CITATION {"citationItems":[{"id":"ITEM-1","itemData":{"author":[{"dropping-particle":"","family":"PAF Lamintang","given":"","non-dropping-particle":"","parse-names":false,"suffix":""}],"id":"ITEM-1","issued":{"date-parts":[["2011"]]},"publisher":"Bandung: Citra Aditya","title":"Dasar-dasar Hukum Pidana Indonesia","type":"book"},"uris":["http://www.mendeley.com/documents/?uuid=29549c44-67e4-4047-a9a2-51e9d5d341eb"]}],"mendeley":{"formattedCitation":"(PAF Lamintang, 2011)","plainTextFormattedCitation":"(PAF Lamintang, 2011)","previouslyFormattedCitation":"(PAF Lamintang, 2011)"},"properties":{"noteIndex":0},"schema":"https://github.com/citation-style-language/schema/raw/master/csl-citation.json"}</w:instrText>
      </w:r>
      <w:r w:rsidRPr="00FB5A97">
        <w:rPr>
          <w:rFonts w:ascii="Times New Roman" w:hAnsi="Times New Roman" w:cs="Times New Roman"/>
          <w:color w:val="222222"/>
          <w:sz w:val="24"/>
          <w:szCs w:val="24"/>
          <w:shd w:val="clear" w:color="auto" w:fill="FFFFFF"/>
          <w:lang w:val="en-ID"/>
        </w:rPr>
        <w:fldChar w:fldCharType="separate"/>
      </w:r>
      <w:r w:rsidRPr="00FB5A97">
        <w:rPr>
          <w:rFonts w:ascii="Times New Roman" w:hAnsi="Times New Roman" w:cs="Times New Roman"/>
          <w:noProof/>
          <w:color w:val="222222"/>
          <w:sz w:val="24"/>
          <w:szCs w:val="24"/>
          <w:shd w:val="clear" w:color="auto" w:fill="FFFFFF"/>
          <w:lang w:val="en-ID"/>
        </w:rPr>
        <w:t>(PAF Lamintang, 2011)</w:t>
      </w:r>
      <w:r w:rsidRPr="00FB5A97">
        <w:rPr>
          <w:rFonts w:ascii="Times New Roman" w:hAnsi="Times New Roman" w:cs="Times New Roman"/>
          <w:color w:val="222222"/>
          <w:sz w:val="24"/>
          <w:szCs w:val="24"/>
          <w:shd w:val="clear" w:color="auto" w:fill="FFFFFF"/>
          <w:lang w:val="en-ID"/>
        </w:rPr>
        <w:fldChar w:fldCharType="end"/>
      </w:r>
      <w:r w:rsidRPr="00FB5A97">
        <w:rPr>
          <w:rFonts w:ascii="Times New Roman" w:hAnsi="Times New Roman" w:cs="Times New Roman"/>
          <w:color w:val="222222"/>
          <w:sz w:val="24"/>
          <w:szCs w:val="24"/>
          <w:shd w:val="clear" w:color="auto" w:fill="FFFFFF"/>
          <w:lang w:val="en-ID"/>
        </w:rPr>
        <w:t>.</w:t>
      </w:r>
      <w:r w:rsidRPr="00FB5A97">
        <w:rPr>
          <w:rFonts w:ascii="Times New Roman" w:hAnsi="Times New Roman" w:cs="Times New Roman"/>
          <w:color w:val="222222"/>
          <w:sz w:val="24"/>
          <w:szCs w:val="24"/>
          <w:shd w:val="clear" w:color="auto" w:fill="FFFFFF"/>
        </w:rPr>
        <w:t xml:space="preserve"> </w:t>
      </w:r>
    </w:p>
    <w:p w:rsidR="008A57A3" w:rsidRPr="00FB5A97" w:rsidRDefault="008A57A3" w:rsidP="008A57A3">
      <w:pPr>
        <w:pStyle w:val="BodyText1"/>
        <w:shd w:val="clear" w:color="auto" w:fill="auto"/>
        <w:spacing w:line="240" w:lineRule="auto"/>
        <w:ind w:firstLine="284"/>
        <w:contextualSpacing/>
        <w:rPr>
          <w:rFonts w:ascii="Times New Roman" w:hAnsi="Times New Roman" w:cs="Times New Roman"/>
          <w:color w:val="222222"/>
          <w:sz w:val="24"/>
          <w:szCs w:val="24"/>
          <w:shd w:val="clear" w:color="auto" w:fill="FFFFFF"/>
          <w:lang w:val="en-ID"/>
        </w:rPr>
      </w:pPr>
      <w:r w:rsidRPr="00FB5A97">
        <w:rPr>
          <w:rFonts w:ascii="Times New Roman" w:hAnsi="Times New Roman" w:cs="Times New Roman"/>
          <w:color w:val="222222"/>
          <w:sz w:val="24"/>
          <w:szCs w:val="24"/>
          <w:shd w:val="clear" w:color="auto" w:fill="FFFFFF"/>
        </w:rPr>
        <w:t>Pemahaman</w:t>
      </w:r>
      <w:r w:rsidRPr="00FB5A97">
        <w:rPr>
          <w:rFonts w:ascii="Times New Roman" w:hAnsi="Times New Roman" w:cs="Times New Roman"/>
          <w:color w:val="222222"/>
          <w:sz w:val="24"/>
          <w:szCs w:val="24"/>
          <w:shd w:val="clear" w:color="auto" w:fill="FFFFFF"/>
          <w:lang w:val="en-ID"/>
        </w:rPr>
        <w:t xml:space="preserve"> </w:t>
      </w:r>
      <w:r w:rsidRPr="00FB5A97">
        <w:rPr>
          <w:rFonts w:ascii="Times New Roman" w:hAnsi="Times New Roman" w:cs="Times New Roman"/>
          <w:i/>
          <w:color w:val="222222"/>
          <w:sz w:val="24"/>
          <w:szCs w:val="24"/>
          <w:shd w:val="clear" w:color="auto" w:fill="FFFFFF"/>
          <w:lang w:val="en-ID"/>
        </w:rPr>
        <w:t xml:space="preserve">ultimum remedium </w:t>
      </w:r>
      <w:r w:rsidRPr="00FB5A97">
        <w:rPr>
          <w:rFonts w:ascii="Times New Roman" w:hAnsi="Times New Roman" w:cs="Times New Roman"/>
          <w:color w:val="222222"/>
          <w:sz w:val="24"/>
          <w:szCs w:val="24"/>
          <w:shd w:val="clear" w:color="auto" w:fill="FFFFFF"/>
        </w:rPr>
        <w:t xml:space="preserve">sebagai </w:t>
      </w:r>
      <w:r w:rsidRPr="00FB5A97">
        <w:rPr>
          <w:rFonts w:ascii="Times New Roman" w:hAnsi="Times New Roman" w:cs="Times New Roman"/>
          <w:color w:val="222222"/>
          <w:sz w:val="24"/>
          <w:szCs w:val="24"/>
          <w:shd w:val="clear" w:color="auto" w:fill="FFFFFF"/>
          <w:lang w:val="en-ID"/>
        </w:rPr>
        <w:t xml:space="preserve">obat terakhir, dipertegas Andi Hamzah yang menyatakan sedapat mungkin dibatasi, artinya kalau bagian lain dari hukum tidak cukup untuk menegakan norma-norma yang diakui oleh hukum, barulah hukum pidana diterapkan </w:t>
      </w:r>
      <w:r w:rsidRPr="00FB5A97">
        <w:rPr>
          <w:rFonts w:ascii="Times New Roman" w:hAnsi="Times New Roman" w:cs="Times New Roman"/>
          <w:color w:val="222222"/>
          <w:sz w:val="24"/>
          <w:szCs w:val="24"/>
          <w:shd w:val="clear" w:color="auto" w:fill="FFFFFF"/>
          <w:lang w:val="en-ID"/>
        </w:rPr>
        <w:fldChar w:fldCharType="begin" w:fldLock="1"/>
      </w:r>
      <w:r w:rsidRPr="00FB5A97">
        <w:rPr>
          <w:rFonts w:ascii="Times New Roman" w:hAnsi="Times New Roman" w:cs="Times New Roman"/>
          <w:color w:val="222222"/>
          <w:sz w:val="24"/>
          <w:szCs w:val="24"/>
          <w:shd w:val="clear" w:color="auto" w:fill="FFFFFF"/>
          <w:lang w:val="en-ID"/>
        </w:rPr>
        <w:instrText>ADDIN CSL_CITATION {"citationItems":[{"id":"ITEM-1","itemData":{"author":[{"dropping-particle":"","family":"PAF Lamintang","given":"","non-dropping-particle":"","parse-names":false,"suffix":""}],"id":"ITEM-1","issued":{"date-parts":[["2011"]]},"publisher":"Bandung: Citra Aditya","title":"Dasar-dasar Hukum Pidana Indonesia","type":"book"},"uris":["http://www.mendeley.com/documents/?uuid=29549c44-67e4-4047-a9a2-51e9d5d341eb"]}],"mendeley":{"formattedCitation":"(PAF Lamintang, 2011)","plainTextFormattedCitation":"(PAF Lamintang, 2011)","previouslyFormattedCitation":"(PAF Lamintang, 2011)"},"properties":{"noteIndex":0},"schema":"https://github.com/citation-style-language/schema/raw/master/csl-citation.json"}</w:instrText>
      </w:r>
      <w:r w:rsidRPr="00FB5A97">
        <w:rPr>
          <w:rFonts w:ascii="Times New Roman" w:hAnsi="Times New Roman" w:cs="Times New Roman"/>
          <w:color w:val="222222"/>
          <w:sz w:val="24"/>
          <w:szCs w:val="24"/>
          <w:shd w:val="clear" w:color="auto" w:fill="FFFFFF"/>
          <w:lang w:val="en-ID"/>
        </w:rPr>
        <w:fldChar w:fldCharType="separate"/>
      </w:r>
      <w:r w:rsidRPr="00FB5A97">
        <w:rPr>
          <w:rFonts w:ascii="Times New Roman" w:hAnsi="Times New Roman" w:cs="Times New Roman"/>
          <w:noProof/>
          <w:color w:val="222222"/>
          <w:sz w:val="24"/>
          <w:szCs w:val="24"/>
          <w:shd w:val="clear" w:color="auto" w:fill="FFFFFF"/>
          <w:lang w:val="en-ID"/>
        </w:rPr>
        <w:t>(PAF Lamintang, 2011)</w:t>
      </w:r>
      <w:r w:rsidRPr="00FB5A97">
        <w:rPr>
          <w:rFonts w:ascii="Times New Roman" w:hAnsi="Times New Roman" w:cs="Times New Roman"/>
          <w:color w:val="222222"/>
          <w:sz w:val="24"/>
          <w:szCs w:val="24"/>
          <w:shd w:val="clear" w:color="auto" w:fill="FFFFFF"/>
          <w:lang w:val="en-ID"/>
        </w:rPr>
        <w:fldChar w:fldCharType="end"/>
      </w:r>
      <w:r w:rsidRPr="00FB5A97">
        <w:rPr>
          <w:rFonts w:ascii="Times New Roman" w:hAnsi="Times New Roman" w:cs="Times New Roman"/>
          <w:color w:val="222222"/>
          <w:sz w:val="24"/>
          <w:szCs w:val="24"/>
          <w:shd w:val="clear" w:color="auto" w:fill="FFFFFF"/>
          <w:lang w:val="en-ID"/>
        </w:rPr>
        <w:t>.</w:t>
      </w:r>
      <w:r w:rsidRPr="00FB5A97">
        <w:rPr>
          <w:rFonts w:ascii="Times New Roman" w:hAnsi="Times New Roman" w:cs="Times New Roman"/>
          <w:color w:val="FF0000"/>
          <w:sz w:val="24"/>
          <w:szCs w:val="24"/>
          <w:lang w:val="en-ID"/>
        </w:rPr>
        <w:t xml:space="preserve"> </w:t>
      </w:r>
    </w:p>
    <w:p w:rsidR="008A57A3" w:rsidRPr="00FB5A97" w:rsidRDefault="008A57A3" w:rsidP="008A57A3">
      <w:pPr>
        <w:pStyle w:val="BodyText1"/>
        <w:shd w:val="clear" w:color="auto" w:fill="auto"/>
        <w:spacing w:line="240" w:lineRule="auto"/>
        <w:ind w:firstLine="284"/>
        <w:contextualSpacing/>
        <w:rPr>
          <w:rFonts w:ascii="Times New Roman" w:hAnsi="Times New Roman" w:cs="Times New Roman"/>
          <w:sz w:val="24"/>
          <w:szCs w:val="24"/>
          <w:lang w:val="en-US"/>
        </w:rPr>
      </w:pPr>
      <w:proofErr w:type="gramStart"/>
      <w:r w:rsidRPr="00FB5A97">
        <w:rPr>
          <w:rFonts w:ascii="Times New Roman" w:hAnsi="Times New Roman" w:cs="Times New Roman"/>
          <w:sz w:val="24"/>
          <w:szCs w:val="24"/>
          <w:lang w:val="en-ID"/>
        </w:rPr>
        <w:t>P</w:t>
      </w:r>
      <w:r w:rsidRPr="00FB5A97">
        <w:rPr>
          <w:rFonts w:ascii="Times New Roman" w:hAnsi="Times New Roman" w:cs="Times New Roman"/>
          <w:sz w:val="24"/>
          <w:szCs w:val="24"/>
        </w:rPr>
        <w:t>em</w:t>
      </w:r>
      <w:r w:rsidRPr="00FB5A97">
        <w:rPr>
          <w:rFonts w:ascii="Times New Roman" w:hAnsi="Times New Roman" w:cs="Times New Roman"/>
          <w:sz w:val="24"/>
          <w:szCs w:val="24"/>
          <w:lang w:val="en-ID"/>
        </w:rPr>
        <w:t>idana</w:t>
      </w:r>
      <w:r w:rsidRPr="00FB5A97">
        <w:rPr>
          <w:rFonts w:ascii="Times New Roman" w:hAnsi="Times New Roman" w:cs="Times New Roman"/>
          <w:sz w:val="24"/>
          <w:szCs w:val="24"/>
        </w:rPr>
        <w:t>an</w:t>
      </w:r>
      <w:r w:rsidRPr="00FB5A97">
        <w:rPr>
          <w:rFonts w:ascii="Times New Roman" w:hAnsi="Times New Roman" w:cs="Times New Roman"/>
          <w:sz w:val="24"/>
          <w:szCs w:val="24"/>
          <w:lang w:val="en-ID"/>
        </w:rPr>
        <w:t xml:space="preserve"> </w:t>
      </w:r>
      <w:r w:rsidRPr="00FB5A97">
        <w:rPr>
          <w:rFonts w:ascii="Times New Roman" w:hAnsi="Times New Roman" w:cs="Times New Roman"/>
          <w:sz w:val="24"/>
          <w:szCs w:val="24"/>
        </w:rPr>
        <w:t>adalah merupakan</w:t>
      </w:r>
      <w:r w:rsidRPr="00FB5A97">
        <w:rPr>
          <w:rFonts w:ascii="Times New Roman" w:hAnsi="Times New Roman" w:cs="Times New Roman"/>
          <w:sz w:val="24"/>
          <w:szCs w:val="24"/>
          <w:lang w:val="en-ID"/>
        </w:rPr>
        <w:t xml:space="preserve"> suatu nestapa kepada </w:t>
      </w:r>
      <w:r w:rsidRPr="00FB5A97">
        <w:rPr>
          <w:rFonts w:ascii="Times New Roman" w:hAnsi="Times New Roman" w:cs="Times New Roman"/>
          <w:sz w:val="24"/>
          <w:szCs w:val="24"/>
        </w:rPr>
        <w:t>yang melakukan kesalahan tetapi tujuan akhirnya adalah berharap memperbaki atau memberikan kesadaran bagi pembuat kesalahan.</w:t>
      </w:r>
      <w:proofErr w:type="gramEnd"/>
      <w:r w:rsidRPr="00FB5A97">
        <w:rPr>
          <w:rFonts w:ascii="Times New Roman" w:hAnsi="Times New Roman" w:cs="Times New Roman"/>
          <w:sz w:val="24"/>
          <w:szCs w:val="24"/>
        </w:rPr>
        <w:t xml:space="preserve"> Artinya j</w:t>
      </w:r>
      <w:r w:rsidRPr="00FB5A97">
        <w:rPr>
          <w:rFonts w:ascii="Times New Roman" w:hAnsi="Times New Roman" w:cs="Times New Roman"/>
          <w:sz w:val="24"/>
          <w:szCs w:val="24"/>
          <w:lang w:val="en-ID"/>
        </w:rPr>
        <w:t>ika seorang anak</w:t>
      </w:r>
      <w:r w:rsidRPr="00FB5A97">
        <w:rPr>
          <w:rFonts w:ascii="Times New Roman" w:hAnsi="Times New Roman" w:cs="Times New Roman"/>
          <w:sz w:val="24"/>
          <w:szCs w:val="24"/>
        </w:rPr>
        <w:t xml:space="preserve"> yang melakukan kesalahan</w:t>
      </w:r>
      <w:r w:rsidRPr="00FB5A97">
        <w:rPr>
          <w:rFonts w:ascii="Times New Roman" w:hAnsi="Times New Roman" w:cs="Times New Roman"/>
          <w:sz w:val="24"/>
          <w:szCs w:val="24"/>
          <w:lang w:val="en-ID"/>
        </w:rPr>
        <w:t xml:space="preserve"> dimasukan ke </w:t>
      </w:r>
      <w:r w:rsidRPr="00FB5A97">
        <w:rPr>
          <w:rFonts w:ascii="Times New Roman" w:hAnsi="Times New Roman" w:cs="Times New Roman"/>
          <w:sz w:val="24"/>
          <w:szCs w:val="24"/>
          <w:lang w:val="en-ID"/>
        </w:rPr>
        <w:lastRenderedPageBreak/>
        <w:t xml:space="preserve">pendidikan paksa maksudnya </w:t>
      </w:r>
      <w:r w:rsidRPr="00FB5A97">
        <w:rPr>
          <w:rFonts w:ascii="Times New Roman" w:hAnsi="Times New Roman" w:cs="Times New Roman"/>
          <w:sz w:val="24"/>
          <w:szCs w:val="24"/>
        </w:rPr>
        <w:t>adalah</w:t>
      </w:r>
      <w:r w:rsidRPr="00FB5A97">
        <w:rPr>
          <w:rFonts w:ascii="Times New Roman" w:hAnsi="Times New Roman" w:cs="Times New Roman"/>
          <w:sz w:val="24"/>
          <w:szCs w:val="24"/>
          <w:lang w:val="en-ID"/>
        </w:rPr>
        <w:t xml:space="preserve"> untuk memperbaiki tingkah lakunya yang buruk.</w:t>
      </w:r>
      <w:r w:rsidRPr="00FB5A97">
        <w:rPr>
          <w:rFonts w:ascii="Times New Roman" w:hAnsi="Times New Roman" w:cs="Times New Roman"/>
          <w:sz w:val="24"/>
          <w:szCs w:val="24"/>
          <w:lang w:val="en-ID"/>
        </w:rPr>
        <w:fldChar w:fldCharType="begin" w:fldLock="1"/>
      </w:r>
      <w:r w:rsidRPr="00FB5A97">
        <w:rPr>
          <w:rFonts w:ascii="Times New Roman" w:hAnsi="Times New Roman" w:cs="Times New Roman"/>
          <w:sz w:val="24"/>
          <w:szCs w:val="24"/>
          <w:lang w:val="en-ID"/>
        </w:rPr>
        <w:instrText>ADDIN CSL_CITATION {"citationItems":[{"id":"ITEM-1","itemData":{"author":[{"dropping-particle":"","family":"Andi Hamzah","given":"","non-dropping-particle":"","parse-names":false,"suffix":""}],"id":"ITEM-1","issued":{"date-parts":[["0"]]},"number-of-pages":"28","title":"Asas-asas Hukum Pidana","type":"book"},"uris":["http://www.mendeley.com/documents/?uuid=c5cecd8a-5f31-4c77-b702-3d29117fe7cc"]}],"mendeley":{"formattedCitation":"(Andi Hamzah, n.d.)","plainTextFormattedCitation":"(Andi Hamzah, n.d.)","previouslyFormattedCitation":"(Andi Hamzah, n.d.)"},"properties":{"noteIndex":0},"schema":"https://github.com/citation-style-language/schema/raw/master/csl-citation.json"}</w:instrText>
      </w:r>
      <w:r w:rsidRPr="00FB5A97">
        <w:rPr>
          <w:rFonts w:ascii="Times New Roman" w:hAnsi="Times New Roman" w:cs="Times New Roman"/>
          <w:sz w:val="24"/>
          <w:szCs w:val="24"/>
          <w:lang w:val="en-ID"/>
        </w:rPr>
        <w:fldChar w:fldCharType="separate"/>
      </w:r>
      <w:r w:rsidRPr="00FB5A97">
        <w:rPr>
          <w:rFonts w:ascii="Times New Roman" w:hAnsi="Times New Roman" w:cs="Times New Roman"/>
          <w:noProof/>
          <w:sz w:val="24"/>
          <w:szCs w:val="24"/>
          <w:lang w:val="en-ID"/>
        </w:rPr>
        <w:t>(Andi Hamzah, n.d.)</w:t>
      </w:r>
      <w:r w:rsidRPr="00FB5A97">
        <w:rPr>
          <w:rFonts w:ascii="Times New Roman" w:hAnsi="Times New Roman" w:cs="Times New Roman"/>
          <w:sz w:val="24"/>
          <w:szCs w:val="24"/>
          <w:lang w:val="en-ID"/>
        </w:rPr>
        <w:fldChar w:fldCharType="end"/>
      </w:r>
    </w:p>
    <w:p w:rsidR="008A57A3" w:rsidRPr="00FB5A97" w:rsidRDefault="008A57A3" w:rsidP="008A57A3">
      <w:pPr>
        <w:pStyle w:val="BodyText1"/>
        <w:shd w:val="clear" w:color="auto" w:fill="auto"/>
        <w:spacing w:line="240" w:lineRule="auto"/>
        <w:ind w:firstLine="284"/>
        <w:contextualSpacing/>
        <w:rPr>
          <w:rFonts w:ascii="Times New Roman" w:hAnsi="Times New Roman" w:cs="Times New Roman"/>
          <w:sz w:val="24"/>
          <w:szCs w:val="24"/>
        </w:rPr>
      </w:pPr>
      <w:r w:rsidRPr="00FB5A97">
        <w:rPr>
          <w:rFonts w:ascii="Times New Roman" w:hAnsi="Times New Roman" w:cs="Times New Roman"/>
          <w:sz w:val="24"/>
          <w:szCs w:val="24"/>
          <w:lang w:val="en-ID"/>
        </w:rPr>
        <w:t>Konsep pemidanaan menitik</w:t>
      </w:r>
      <w:r w:rsidRPr="00FB5A97">
        <w:rPr>
          <w:rFonts w:ascii="Times New Roman" w:hAnsi="Times New Roman" w:cs="Times New Roman"/>
          <w:sz w:val="24"/>
          <w:szCs w:val="24"/>
        </w:rPr>
        <w:t xml:space="preserve"> </w:t>
      </w:r>
      <w:r w:rsidRPr="00FB5A97">
        <w:rPr>
          <w:rFonts w:ascii="Times New Roman" w:hAnsi="Times New Roman" w:cs="Times New Roman"/>
          <w:sz w:val="24"/>
          <w:szCs w:val="24"/>
          <w:lang w:val="en-ID"/>
        </w:rPr>
        <w:t xml:space="preserve">beratkan kepada </w:t>
      </w:r>
      <w:r w:rsidRPr="00FB5A97">
        <w:rPr>
          <w:rFonts w:ascii="Times New Roman" w:hAnsi="Times New Roman" w:cs="Times New Roman"/>
          <w:i/>
          <w:sz w:val="24"/>
          <w:szCs w:val="24"/>
          <w:lang w:val="en-ID"/>
        </w:rPr>
        <w:t xml:space="preserve">Reformation, Restraint, Restribution dan Deterrence </w:t>
      </w:r>
      <w:r w:rsidRPr="00FB5A97">
        <w:rPr>
          <w:rFonts w:ascii="Times New Roman" w:hAnsi="Times New Roman" w:cs="Times New Roman"/>
          <w:sz w:val="24"/>
          <w:szCs w:val="24"/>
          <w:lang w:val="en-ID"/>
        </w:rPr>
        <w:t xml:space="preserve">yang </w:t>
      </w:r>
      <w:r w:rsidRPr="00FB5A97">
        <w:rPr>
          <w:rFonts w:ascii="Times New Roman" w:hAnsi="Times New Roman" w:cs="Times New Roman"/>
          <w:sz w:val="24"/>
          <w:szCs w:val="24"/>
        </w:rPr>
        <w:t>t</w:t>
      </w:r>
      <w:r w:rsidRPr="00FB5A97">
        <w:rPr>
          <w:rFonts w:ascii="Times New Roman" w:hAnsi="Times New Roman" w:cs="Times New Roman"/>
          <w:sz w:val="24"/>
          <w:szCs w:val="24"/>
          <w:lang w:val="en-ID"/>
        </w:rPr>
        <w:t xml:space="preserve">erdiri atas </w:t>
      </w:r>
      <w:r w:rsidRPr="00FB5A97">
        <w:rPr>
          <w:rFonts w:ascii="Times New Roman" w:hAnsi="Times New Roman" w:cs="Times New Roman"/>
          <w:i/>
          <w:sz w:val="24"/>
          <w:szCs w:val="24"/>
          <w:lang w:val="en-ID"/>
        </w:rPr>
        <w:t xml:space="preserve">individual </w:t>
      </w:r>
      <w:proofErr w:type="gramStart"/>
      <w:r w:rsidRPr="00FB5A97">
        <w:rPr>
          <w:rFonts w:ascii="Times New Roman" w:hAnsi="Times New Roman" w:cs="Times New Roman"/>
          <w:i/>
          <w:sz w:val="24"/>
          <w:szCs w:val="24"/>
          <w:lang w:val="en-ID"/>
        </w:rPr>
        <w:t xml:space="preserve">deterrence </w:t>
      </w:r>
      <w:r w:rsidRPr="00FB5A97">
        <w:rPr>
          <w:rFonts w:ascii="Times New Roman" w:hAnsi="Times New Roman" w:cs="Times New Roman"/>
          <w:sz w:val="24"/>
          <w:szCs w:val="24"/>
          <w:lang w:val="en-ID"/>
        </w:rPr>
        <w:t xml:space="preserve"> dan</w:t>
      </w:r>
      <w:proofErr w:type="gramEnd"/>
      <w:r w:rsidRPr="00FB5A97">
        <w:rPr>
          <w:rFonts w:ascii="Times New Roman" w:hAnsi="Times New Roman" w:cs="Times New Roman"/>
          <w:sz w:val="24"/>
          <w:szCs w:val="24"/>
          <w:lang w:val="en-ID"/>
        </w:rPr>
        <w:t xml:space="preserve"> </w:t>
      </w:r>
      <w:r w:rsidRPr="00FB5A97">
        <w:rPr>
          <w:rFonts w:ascii="Times New Roman" w:hAnsi="Times New Roman" w:cs="Times New Roman"/>
          <w:i/>
          <w:sz w:val="24"/>
          <w:szCs w:val="24"/>
          <w:lang w:val="en-ID"/>
        </w:rPr>
        <w:t>general deterrence</w:t>
      </w:r>
      <w:r w:rsidRPr="00FB5A97">
        <w:rPr>
          <w:rFonts w:ascii="Times New Roman" w:hAnsi="Times New Roman" w:cs="Times New Roman"/>
          <w:sz w:val="24"/>
          <w:szCs w:val="24"/>
          <w:lang w:val="en-ID"/>
        </w:rPr>
        <w:t xml:space="preserve"> (pencegahan khusus dan pencegahan umum). </w:t>
      </w:r>
      <w:proofErr w:type="gramStart"/>
      <w:r w:rsidRPr="00FB5A97">
        <w:rPr>
          <w:rFonts w:ascii="Times New Roman" w:hAnsi="Times New Roman" w:cs="Times New Roman"/>
          <w:sz w:val="24"/>
          <w:szCs w:val="24"/>
          <w:lang w:val="en-ID"/>
        </w:rPr>
        <w:t>Reformasi maksudnya memperbaiki atau merehabilitasi penjahat menjadi baik dan berguna bagi masyarakat.</w:t>
      </w:r>
      <w:proofErr w:type="gramEnd"/>
      <w:r w:rsidRPr="00FB5A97">
        <w:rPr>
          <w:rFonts w:ascii="Times New Roman" w:hAnsi="Times New Roman" w:cs="Times New Roman"/>
          <w:sz w:val="24"/>
          <w:szCs w:val="24"/>
          <w:lang w:val="en-ID"/>
        </w:rPr>
        <w:t xml:space="preserve"> Masyarakat </w:t>
      </w:r>
      <w:proofErr w:type="gramStart"/>
      <w:r w:rsidRPr="00FB5A97">
        <w:rPr>
          <w:rFonts w:ascii="Times New Roman" w:hAnsi="Times New Roman" w:cs="Times New Roman"/>
          <w:sz w:val="24"/>
          <w:szCs w:val="24"/>
          <w:lang w:val="en-ID"/>
        </w:rPr>
        <w:t>akan</w:t>
      </w:r>
      <w:proofErr w:type="gramEnd"/>
      <w:r w:rsidRPr="00FB5A97">
        <w:rPr>
          <w:rFonts w:ascii="Times New Roman" w:hAnsi="Times New Roman" w:cs="Times New Roman"/>
          <w:sz w:val="24"/>
          <w:szCs w:val="24"/>
          <w:lang w:val="en-ID"/>
        </w:rPr>
        <w:t xml:space="preserve"> memperoleh keuntungan dan tiada seorangpun yang merugi jika penjahat menjadi baik. Reformasi perlu digabung dengan tujuan yang </w:t>
      </w:r>
      <w:proofErr w:type="gramStart"/>
      <w:r w:rsidRPr="00FB5A97">
        <w:rPr>
          <w:rFonts w:ascii="Times New Roman" w:hAnsi="Times New Roman" w:cs="Times New Roman"/>
          <w:sz w:val="24"/>
          <w:szCs w:val="24"/>
          <w:lang w:val="en-ID"/>
        </w:rPr>
        <w:t>lain</w:t>
      </w:r>
      <w:proofErr w:type="gramEnd"/>
      <w:r w:rsidRPr="00FB5A97">
        <w:rPr>
          <w:rFonts w:ascii="Times New Roman" w:hAnsi="Times New Roman" w:cs="Times New Roman"/>
          <w:sz w:val="24"/>
          <w:szCs w:val="24"/>
          <w:lang w:val="en-ID"/>
        </w:rPr>
        <w:t xml:space="preserve"> seperti pencegahan dimana intensitas latihan di penjara lebih ditingkatkan.</w:t>
      </w:r>
    </w:p>
    <w:p w:rsidR="008A57A3" w:rsidRPr="00FB5A97" w:rsidRDefault="008A57A3" w:rsidP="008A57A3">
      <w:pPr>
        <w:pStyle w:val="FootnoteText"/>
        <w:ind w:firstLine="284"/>
        <w:contextualSpacing/>
        <w:jc w:val="both"/>
        <w:rPr>
          <w:rFonts w:ascii="Times New Roman" w:hAnsi="Times New Roman" w:cs="Times New Roman"/>
          <w:sz w:val="24"/>
          <w:szCs w:val="24"/>
          <w:lang w:val="id-ID"/>
        </w:rPr>
      </w:pPr>
      <w:r w:rsidRPr="00FB5A97">
        <w:rPr>
          <w:rFonts w:ascii="Times New Roman" w:hAnsi="Times New Roman" w:cs="Times New Roman"/>
          <w:sz w:val="24"/>
          <w:szCs w:val="24"/>
          <w:lang w:val="id-ID"/>
        </w:rPr>
        <w:t>T</w:t>
      </w:r>
      <w:r w:rsidRPr="00FB5A97">
        <w:rPr>
          <w:rFonts w:ascii="Times New Roman" w:hAnsi="Times New Roman" w:cs="Times New Roman"/>
          <w:sz w:val="24"/>
          <w:szCs w:val="24"/>
          <w:lang w:val="en-ID"/>
        </w:rPr>
        <w:t>ujuan pemidaan saat ini merupakan variasi dari bentuk penjeraan (</w:t>
      </w:r>
      <w:r w:rsidRPr="00FB5A97">
        <w:rPr>
          <w:rFonts w:ascii="Times New Roman" w:hAnsi="Times New Roman" w:cs="Times New Roman"/>
          <w:i/>
          <w:sz w:val="24"/>
          <w:szCs w:val="24"/>
          <w:lang w:val="en-ID"/>
        </w:rPr>
        <w:t>deterrent</w:t>
      </w:r>
      <w:r w:rsidRPr="00FB5A97">
        <w:rPr>
          <w:rFonts w:ascii="Times New Roman" w:hAnsi="Times New Roman" w:cs="Times New Roman"/>
          <w:sz w:val="24"/>
          <w:szCs w:val="24"/>
          <w:lang w:val="en-ID"/>
        </w:rPr>
        <w:t xml:space="preserve">) baik ditujukan kepada pelanggar hukum sendiri maupun kepada mereka yang yang mempunyai potensi penjahat. </w:t>
      </w:r>
      <w:proofErr w:type="gramStart"/>
      <w:r w:rsidRPr="00FB5A97">
        <w:rPr>
          <w:rFonts w:ascii="Times New Roman" w:hAnsi="Times New Roman" w:cs="Times New Roman"/>
          <w:sz w:val="24"/>
          <w:szCs w:val="24"/>
          <w:lang w:val="en-ID"/>
        </w:rPr>
        <w:t>Perlindungan kepada masyarakat dari perbuatan jahat, perbaikan (</w:t>
      </w:r>
      <w:r w:rsidRPr="00FB5A97">
        <w:rPr>
          <w:rFonts w:ascii="Times New Roman" w:hAnsi="Times New Roman" w:cs="Times New Roman"/>
          <w:i/>
          <w:sz w:val="24"/>
          <w:szCs w:val="24"/>
          <w:lang w:val="en-ID"/>
        </w:rPr>
        <w:t>reformasi</w:t>
      </w:r>
      <w:r w:rsidRPr="00FB5A97">
        <w:rPr>
          <w:rFonts w:ascii="Times New Roman" w:hAnsi="Times New Roman" w:cs="Times New Roman"/>
          <w:sz w:val="24"/>
          <w:szCs w:val="24"/>
          <w:lang w:val="en-ID"/>
        </w:rPr>
        <w:t>) kepada penjahat yang cukup popular dimana bertujuan tidak saja kepada perbaikan pemenjaraan tetapi juga mencari alternative lain yang bukan bersifat pidana dalam membina pelanggar</w:t>
      </w:r>
      <w:r w:rsidRPr="00FB5A97">
        <w:rPr>
          <w:rFonts w:ascii="Times New Roman" w:hAnsi="Times New Roman" w:cs="Times New Roman"/>
          <w:sz w:val="24"/>
          <w:szCs w:val="24"/>
          <w:lang w:val="id-ID"/>
        </w:rPr>
        <w:t>an.</w:t>
      </w:r>
      <w:proofErr w:type="gramEnd"/>
    </w:p>
    <w:p w:rsidR="008A57A3" w:rsidRPr="00FB5A97" w:rsidRDefault="008A57A3" w:rsidP="008A57A3">
      <w:pPr>
        <w:pStyle w:val="FootnoteText"/>
        <w:ind w:firstLine="284"/>
        <w:contextualSpacing/>
        <w:jc w:val="both"/>
        <w:rPr>
          <w:rFonts w:ascii="Times New Roman" w:hAnsi="Times New Roman" w:cs="Times New Roman"/>
          <w:sz w:val="24"/>
          <w:szCs w:val="24"/>
          <w:lang w:val="id-ID"/>
        </w:rPr>
      </w:pPr>
      <w:r w:rsidRPr="00FB5A97">
        <w:rPr>
          <w:rFonts w:ascii="Times New Roman" w:hAnsi="Times New Roman" w:cs="Times New Roman"/>
          <w:sz w:val="24"/>
          <w:szCs w:val="24"/>
          <w:lang w:val="en-ID"/>
        </w:rPr>
        <w:t>Konvensi hak anak</w:t>
      </w:r>
      <w:r w:rsidRPr="00FB5A97">
        <w:rPr>
          <w:rFonts w:ascii="Times New Roman" w:hAnsi="Times New Roman" w:cs="Times New Roman"/>
          <w:sz w:val="24"/>
          <w:szCs w:val="24"/>
          <w:lang w:val="id-ID"/>
        </w:rPr>
        <w:t xml:space="preserve"> (KHA)</w:t>
      </w:r>
      <w:r w:rsidRPr="00FB5A97">
        <w:rPr>
          <w:rFonts w:ascii="Times New Roman" w:hAnsi="Times New Roman" w:cs="Times New Roman"/>
          <w:sz w:val="24"/>
          <w:szCs w:val="24"/>
          <w:lang w:val="en-ID"/>
        </w:rPr>
        <w:t xml:space="preserve"> </w:t>
      </w:r>
      <w:r w:rsidRPr="00FB5A97">
        <w:rPr>
          <w:rFonts w:ascii="Times New Roman" w:hAnsi="Times New Roman" w:cs="Times New Roman"/>
          <w:sz w:val="24"/>
          <w:szCs w:val="24"/>
          <w:lang w:val="id-ID"/>
        </w:rPr>
        <w:t xml:space="preserve">yang telah diratifikasi melalui </w:t>
      </w:r>
      <w:r w:rsidRPr="00FB5A97">
        <w:rPr>
          <w:rFonts w:ascii="Times New Roman" w:hAnsi="Times New Roman" w:cs="Times New Roman"/>
          <w:sz w:val="24"/>
          <w:szCs w:val="24"/>
        </w:rPr>
        <w:t>Keputusan Presiden No. 36 Tahun 1990</w:t>
      </w:r>
      <w:r w:rsidRPr="00FB5A97">
        <w:rPr>
          <w:rFonts w:ascii="Times New Roman" w:hAnsi="Times New Roman" w:cs="Times New Roman"/>
          <w:sz w:val="24"/>
          <w:szCs w:val="24"/>
          <w:lang w:val="en-ID"/>
        </w:rPr>
        <w:t xml:space="preserve"> </w:t>
      </w:r>
      <w:r w:rsidRPr="00FB5A97">
        <w:rPr>
          <w:rFonts w:ascii="Times New Roman" w:hAnsi="Times New Roman" w:cs="Times New Roman"/>
          <w:sz w:val="24"/>
          <w:szCs w:val="24"/>
          <w:lang w:val="id-ID"/>
        </w:rPr>
        <w:t>menjadi salah satu</w:t>
      </w:r>
      <w:r w:rsidRPr="00FB5A97">
        <w:rPr>
          <w:rFonts w:ascii="Times New Roman" w:hAnsi="Times New Roman" w:cs="Times New Roman"/>
          <w:sz w:val="24"/>
          <w:szCs w:val="24"/>
          <w:lang w:val="en-ID"/>
        </w:rPr>
        <w:t xml:space="preserve"> prinsip yang </w:t>
      </w:r>
      <w:r w:rsidRPr="00FB5A97">
        <w:rPr>
          <w:rFonts w:ascii="Times New Roman" w:hAnsi="Times New Roman" w:cs="Times New Roman"/>
          <w:sz w:val="24"/>
          <w:szCs w:val="24"/>
          <w:lang w:val="id-ID"/>
        </w:rPr>
        <w:t xml:space="preserve">mendorong </w:t>
      </w:r>
      <w:r w:rsidRPr="00FB5A97">
        <w:rPr>
          <w:rFonts w:ascii="Times New Roman" w:hAnsi="Times New Roman" w:cs="Times New Roman"/>
          <w:sz w:val="24"/>
          <w:szCs w:val="24"/>
          <w:lang w:val="en-ID"/>
        </w:rPr>
        <w:t>peradilan</w:t>
      </w:r>
      <w:r w:rsidRPr="00FB5A97">
        <w:rPr>
          <w:rFonts w:ascii="Times New Roman" w:hAnsi="Times New Roman" w:cs="Times New Roman"/>
          <w:sz w:val="24"/>
          <w:szCs w:val="24"/>
          <w:lang w:val="id-ID"/>
        </w:rPr>
        <w:t xml:space="preserve"> anak</w:t>
      </w:r>
      <w:r w:rsidRPr="00FB5A97">
        <w:rPr>
          <w:rFonts w:ascii="Times New Roman" w:hAnsi="Times New Roman" w:cs="Times New Roman"/>
          <w:sz w:val="24"/>
          <w:szCs w:val="24"/>
          <w:lang w:val="en-ID"/>
        </w:rPr>
        <w:t xml:space="preserve">, </w:t>
      </w:r>
      <w:r w:rsidRPr="00FB5A97">
        <w:rPr>
          <w:rFonts w:ascii="Times New Roman" w:hAnsi="Times New Roman" w:cs="Times New Roman"/>
          <w:sz w:val="24"/>
          <w:szCs w:val="24"/>
          <w:lang w:val="id-ID"/>
        </w:rPr>
        <w:t>dimana Negara wajib menjalankan tanggung jawabnya dalam p</w:t>
      </w:r>
      <w:r w:rsidRPr="00FB5A97">
        <w:rPr>
          <w:rFonts w:ascii="Times New Roman" w:hAnsi="Times New Roman" w:cs="Times New Roman"/>
          <w:sz w:val="24"/>
          <w:szCs w:val="24"/>
        </w:rPr>
        <w:t>erlindungan terhadap anak dalam bidang kehidupan agama, pendidikan, kesehatan dan so</w:t>
      </w:r>
      <w:r w:rsidRPr="00FB5A97">
        <w:rPr>
          <w:rFonts w:ascii="Times New Roman" w:hAnsi="Times New Roman" w:cs="Times New Roman"/>
          <w:sz w:val="24"/>
          <w:szCs w:val="24"/>
          <w:lang w:val="id-ID"/>
        </w:rPr>
        <w:t>s</w:t>
      </w:r>
      <w:r w:rsidRPr="00FB5A97">
        <w:rPr>
          <w:rFonts w:ascii="Times New Roman" w:hAnsi="Times New Roman" w:cs="Times New Roman"/>
          <w:sz w:val="24"/>
          <w:szCs w:val="24"/>
        </w:rPr>
        <w:t>ial</w:t>
      </w:r>
      <w:r w:rsidRPr="00FB5A97">
        <w:rPr>
          <w:rFonts w:ascii="Times New Roman" w:hAnsi="Times New Roman" w:cs="Times New Roman"/>
          <w:sz w:val="24"/>
          <w:szCs w:val="24"/>
          <w:lang w:val="id-ID"/>
        </w:rPr>
        <w:t>. Konsekuensi penandatangan Konvensi Hak Anak ini sebagai bentuk komitmen Negara untuk menjamin pemenuhan hak dasar anak</w:t>
      </w:r>
      <w:r w:rsidRPr="00FB5A97">
        <w:rPr>
          <w:rFonts w:ascii="Times New Roman" w:hAnsi="Times New Roman" w:cs="Times New Roman"/>
          <w:sz w:val="24"/>
          <w:szCs w:val="24"/>
        </w:rPr>
        <w:t xml:space="preserve"> </w:t>
      </w:r>
      <w:r w:rsidRPr="00FB5A97">
        <w:rPr>
          <w:rFonts w:ascii="Times New Roman" w:hAnsi="Times New Roman" w:cs="Times New Roman"/>
          <w:sz w:val="24"/>
          <w:szCs w:val="24"/>
        </w:rPr>
        <w:fldChar w:fldCharType="begin" w:fldLock="1"/>
      </w:r>
      <w:r w:rsidRPr="00FB5A97">
        <w:rPr>
          <w:rFonts w:ascii="Times New Roman" w:hAnsi="Times New Roman" w:cs="Times New Roman"/>
          <w:sz w:val="24"/>
          <w:szCs w:val="24"/>
        </w:rPr>
        <w:instrText>ADDIN CSL_CITATION {"citationItems":[{"id":"ITEM-1","itemData":{"DOI":"10.33760/jch.v4i1.97","ISSN":"2355-4657","abstract":"This study aims to analyze the problem of legal protection for children in the perspective of human rights. The type of this research is socio-juridical or including descriptive research with a non-doctrinal approach, which views law as a socio-empirical symptom observed in experience. The research method used is descriptive research with the type of incorporation of normative legal research with sociological legal research related to the implementation of legal protection for children in the perspective of human rights. The results of the study show that the results of this study are the legal protection of children in the perspective of human rights in essence is an effort made by parents, government and society to fulfill and guarantee all children's rights that have been guaranteed in the convention of children's rights and laws Number 35 of 2014 concerning Child Protection. Legal protection for children in the perspective of human rights is less implemented because the government has not implemented its obligations in fulfilling children's rights so that there are still legal violations of children. The recommendation of this research is to implement legal protection for children in the perspective of human rights, parents should be fully responsible for the behavior of children and the government establishes policies that are in line with the wishes of the community, so that the common perception between parents, government and society is realized in fulfilling the rights child.","author":[{"dropping-particle":"","family":"Said","given":"Muhammad Fachri","non-dropping-particle":"","parse-names":false,"suffix":""}],"container-title":"JCH (Jurnal Cendekia Hukum)","id":"ITEM-1","issue":"1","issued":{"date-parts":[["2018"]]},"page":"141","title":"Perlindungan Hukum Terhadap Anak Dalam Perspektif Hak Asasi Manusia","type":"article-journal","volume":"4"},"uris":["http://www.mendeley.com/documents/?uuid=75a65aaa-a5a6-4b85-90c1-7ab10c233d23"]}],"mendeley":{"formattedCitation":"(Said, 2018)","plainTextFormattedCitation":"(Said, 2018)","previouslyFormattedCitation":"(Said, 2018)"},"properties":{"noteIndex":0},"schema":"https://github.com/citation-style-language/schema/raw/master/csl-citation.json"}</w:instrText>
      </w:r>
      <w:r w:rsidRPr="00FB5A97">
        <w:rPr>
          <w:rFonts w:ascii="Times New Roman" w:hAnsi="Times New Roman" w:cs="Times New Roman"/>
          <w:sz w:val="24"/>
          <w:szCs w:val="24"/>
        </w:rPr>
        <w:fldChar w:fldCharType="separate"/>
      </w:r>
      <w:r w:rsidRPr="00FB5A97">
        <w:rPr>
          <w:rFonts w:ascii="Times New Roman" w:hAnsi="Times New Roman" w:cs="Times New Roman"/>
          <w:noProof/>
          <w:sz w:val="24"/>
          <w:szCs w:val="24"/>
        </w:rPr>
        <w:t>(Said, 2018)</w:t>
      </w:r>
      <w:r w:rsidRPr="00FB5A97">
        <w:rPr>
          <w:rFonts w:ascii="Times New Roman" w:hAnsi="Times New Roman" w:cs="Times New Roman"/>
          <w:sz w:val="24"/>
          <w:szCs w:val="24"/>
        </w:rPr>
        <w:fldChar w:fldCharType="end"/>
      </w:r>
      <w:r w:rsidRPr="00FB5A97">
        <w:rPr>
          <w:rFonts w:ascii="Times New Roman" w:hAnsi="Times New Roman" w:cs="Times New Roman"/>
          <w:sz w:val="24"/>
          <w:szCs w:val="24"/>
        </w:rPr>
        <w:t xml:space="preserve">. </w:t>
      </w:r>
      <w:r w:rsidRPr="00FB5A97">
        <w:rPr>
          <w:rFonts w:ascii="Times New Roman" w:hAnsi="Times New Roman" w:cs="Times New Roman"/>
          <w:color w:val="000000" w:themeColor="text1"/>
          <w:sz w:val="24"/>
          <w:szCs w:val="24"/>
        </w:rPr>
        <w:t>S</w:t>
      </w:r>
      <w:r w:rsidRPr="00FB5A97">
        <w:rPr>
          <w:rFonts w:ascii="Times New Roman" w:hAnsi="Times New Roman" w:cs="Times New Roman"/>
          <w:color w:val="000000" w:themeColor="text1"/>
          <w:sz w:val="24"/>
          <w:szCs w:val="24"/>
          <w:lang w:val="id-ID"/>
        </w:rPr>
        <w:t xml:space="preserve">ebagaimana dalam ketentuan Konvensi Hak Anak </w:t>
      </w:r>
      <w:r w:rsidRPr="00FB5A97">
        <w:rPr>
          <w:rFonts w:ascii="Times New Roman" w:hAnsi="Times New Roman" w:cs="Times New Roman"/>
          <w:sz w:val="24"/>
          <w:szCs w:val="24"/>
          <w:lang w:val="id-ID"/>
        </w:rPr>
        <w:t>penangkapan, penahanan atau penghukuman anak hanya digunanakan sebagai langkah terakhir untuk masa depan ana</w:t>
      </w:r>
      <w:r w:rsidRPr="00FB5A97">
        <w:rPr>
          <w:rFonts w:ascii="Times New Roman" w:hAnsi="Times New Roman" w:cs="Times New Roman"/>
          <w:sz w:val="24"/>
          <w:szCs w:val="24"/>
        </w:rPr>
        <w:t>k</w:t>
      </w:r>
      <w:r w:rsidRPr="00FB5A97">
        <w:rPr>
          <w:rFonts w:ascii="Times New Roman" w:hAnsi="Times New Roman" w:cs="Times New Roman"/>
          <w:sz w:val="24"/>
          <w:szCs w:val="24"/>
          <w:lang w:val="id-ID"/>
        </w:rPr>
        <w:t>.</w:t>
      </w:r>
    </w:p>
    <w:p w:rsidR="008A57A3" w:rsidRPr="008A57A3" w:rsidRDefault="008A57A3" w:rsidP="008A57A3">
      <w:pPr>
        <w:ind w:firstLine="284"/>
        <w:contextualSpacing/>
        <w:jc w:val="both"/>
        <w:rPr>
          <w:szCs w:val="24"/>
        </w:rPr>
      </w:pPr>
      <w:r w:rsidRPr="008A57A3">
        <w:rPr>
          <w:szCs w:val="24"/>
        </w:rPr>
        <w:t xml:space="preserve">Setelah diundangkannya UU No. 11 Tahun 2012 tentang Sistem peradilan </w:t>
      </w:r>
      <w:r w:rsidRPr="008A57A3">
        <w:rPr>
          <w:szCs w:val="24"/>
        </w:rPr>
        <w:lastRenderedPageBreak/>
        <w:t>Pidana Anak proses penyelesaian perkara anak lebih didahulukan di luar jalur pengadilan melalui Diversi dan Keadilan Restoratif.</w:t>
      </w:r>
      <w:r w:rsidRPr="00FB5A97">
        <w:t xml:space="preserve"> </w:t>
      </w:r>
      <w:r w:rsidRPr="008A57A3">
        <w:rPr>
          <w:szCs w:val="24"/>
        </w:rPr>
        <w:t xml:space="preserve">Tuntutan lebih mengutamakan keadilan atas perlidungan anak dari pada kepastian hukum, sehingga sangat memerlukan kesadaran penuh dari aparat penegak hukum untuk proses penyelesaian diluar jalur pemidanaan atau konsep ultimum remedium. </w:t>
      </w:r>
    </w:p>
    <w:p w:rsidR="008A57A3" w:rsidRDefault="008A57A3" w:rsidP="008A57A3">
      <w:pPr>
        <w:ind w:firstLine="284"/>
        <w:contextualSpacing/>
        <w:jc w:val="both"/>
        <w:rPr>
          <w:lang w:val="id-ID"/>
        </w:rPr>
      </w:pPr>
      <w:r w:rsidRPr="008A57A3">
        <w:rPr>
          <w:szCs w:val="24"/>
        </w:rPr>
        <w:t xml:space="preserve">Pemenuhan konsep penanganan anak yang berkonflik dengan hukum dalam tatanan UU No.11 Tahun 2012 sebagai konsep ultimum remedium dirangkum dalam skema </w:t>
      </w:r>
      <w:proofErr w:type="gramStart"/>
      <w:r w:rsidRPr="008A57A3">
        <w:rPr>
          <w:szCs w:val="24"/>
        </w:rPr>
        <w:t>yakni :</w:t>
      </w:r>
      <w:proofErr w:type="gramEnd"/>
      <w:r w:rsidRPr="00FB5A97">
        <w:t xml:space="preserve"> </w:t>
      </w:r>
    </w:p>
    <w:p w:rsidR="001B0B61" w:rsidRDefault="001B0B61" w:rsidP="001B0B61">
      <w:pPr>
        <w:contextualSpacing/>
        <w:jc w:val="center"/>
        <w:rPr>
          <w:b/>
          <w:sz w:val="20"/>
          <w:lang w:val="id-ID"/>
        </w:rPr>
      </w:pPr>
    </w:p>
    <w:p w:rsidR="001B0B61" w:rsidRPr="001B0B61" w:rsidRDefault="001B0B61" w:rsidP="001B0B61">
      <w:pPr>
        <w:contextualSpacing/>
        <w:jc w:val="center"/>
        <w:rPr>
          <w:b/>
          <w:sz w:val="20"/>
        </w:rPr>
      </w:pPr>
      <w:r w:rsidRPr="001B0B61">
        <w:rPr>
          <w:b/>
          <w:sz w:val="20"/>
        </w:rPr>
        <w:t xml:space="preserve">Skema </w:t>
      </w:r>
      <w:proofErr w:type="gramStart"/>
      <w:r w:rsidRPr="001B0B61">
        <w:rPr>
          <w:b/>
          <w:sz w:val="20"/>
        </w:rPr>
        <w:t>1 :</w:t>
      </w:r>
      <w:proofErr w:type="gramEnd"/>
      <w:r w:rsidRPr="001B0B61">
        <w:rPr>
          <w:b/>
          <w:sz w:val="20"/>
        </w:rPr>
        <w:t xml:space="preserve"> Penanganan Anak Yang Berhadapan Dengan Hukum</w:t>
      </w:r>
    </w:p>
    <w:p w:rsidR="001B0B61" w:rsidRPr="001B0B61" w:rsidRDefault="001B0B61" w:rsidP="001B0B61">
      <w:pPr>
        <w:ind w:firstLine="284"/>
        <w:contextualSpacing/>
        <w:jc w:val="center"/>
        <w:rPr>
          <w:lang w:val="id-ID"/>
        </w:rPr>
      </w:pPr>
      <w:r>
        <w:rPr>
          <w:noProof/>
          <w:szCs w:val="24"/>
          <w:lang w:val="id-ID" w:eastAsia="id-ID"/>
        </w:rPr>
        <mc:AlternateContent>
          <mc:Choice Requires="wpg">
            <w:drawing>
              <wp:anchor distT="0" distB="0" distL="114300" distR="114300" simplePos="0" relativeHeight="251697152" behindDoc="0" locked="0" layoutInCell="1" allowOverlap="1" wp14:anchorId="57B562C6" wp14:editId="649B3126">
                <wp:simplePos x="0" y="0"/>
                <wp:positionH relativeFrom="column">
                  <wp:posOffset>-429537</wp:posOffset>
                </wp:positionH>
                <wp:positionV relativeFrom="paragraph">
                  <wp:posOffset>161014</wp:posOffset>
                </wp:positionV>
                <wp:extent cx="2925359" cy="4241586"/>
                <wp:effectExtent l="0" t="0" r="27940" b="26035"/>
                <wp:wrapNone/>
                <wp:docPr id="1" name="Group 1"/>
                <wp:cNvGraphicFramePr/>
                <a:graphic xmlns:a="http://schemas.openxmlformats.org/drawingml/2006/main">
                  <a:graphicData uri="http://schemas.microsoft.com/office/word/2010/wordprocessingGroup">
                    <wpg:wgp>
                      <wpg:cNvGrpSpPr/>
                      <wpg:grpSpPr>
                        <a:xfrm>
                          <a:off x="0" y="0"/>
                          <a:ext cx="2925359" cy="4241586"/>
                          <a:chOff x="-10494" y="0"/>
                          <a:chExt cx="5864448" cy="4798078"/>
                        </a:xfrm>
                      </wpg:grpSpPr>
                      <wps:wsp>
                        <wps:cNvPr id="2" name="Text Box 86"/>
                        <wps:cNvSpPr txBox="1">
                          <a:spLocks noChangeArrowheads="1"/>
                        </wps:cNvSpPr>
                        <wps:spPr bwMode="auto">
                          <a:xfrm>
                            <a:off x="1778667" y="1599848"/>
                            <a:ext cx="807556" cy="254785"/>
                          </a:xfrm>
                          <a:prstGeom prst="rect">
                            <a:avLst/>
                          </a:prstGeom>
                          <a:solidFill>
                            <a:srgbClr val="FFFFFF"/>
                          </a:solidFill>
                          <a:ln w="9525">
                            <a:solidFill>
                              <a:srgbClr val="000000"/>
                            </a:solidFill>
                            <a:miter lim="800000"/>
                            <a:headEnd/>
                            <a:tailEnd/>
                          </a:ln>
                        </wps:spPr>
                        <wps:txbx>
                          <w:txbxContent>
                            <w:p w:rsidR="00440BF1" w:rsidRPr="001B0B61" w:rsidRDefault="00440BF1" w:rsidP="00440BF1">
                              <w:pPr>
                                <w:rPr>
                                  <w:b/>
                                  <w:sz w:val="8"/>
                                  <w:szCs w:val="8"/>
                                </w:rPr>
                              </w:pPr>
                              <w:r w:rsidRPr="001B0B61">
                                <w:rPr>
                                  <w:b/>
                                  <w:sz w:val="8"/>
                                  <w:szCs w:val="8"/>
                                </w:rPr>
                                <w:t>Hakim</w:t>
                              </w:r>
                            </w:p>
                          </w:txbxContent>
                        </wps:txbx>
                        <wps:bodyPr rot="0" vert="horz" wrap="square" lIns="91440" tIns="45720" rIns="91440" bIns="45720" anchor="t" anchorCtr="0" upright="1">
                          <a:noAutofit/>
                        </wps:bodyPr>
                      </wps:wsp>
                      <wps:wsp>
                        <wps:cNvPr id="3" name="Text Box 87"/>
                        <wps:cNvSpPr txBox="1">
                          <a:spLocks noChangeArrowheads="1"/>
                        </wps:cNvSpPr>
                        <wps:spPr bwMode="auto">
                          <a:xfrm>
                            <a:off x="1779104" y="1351722"/>
                            <a:ext cx="625475" cy="254572"/>
                          </a:xfrm>
                          <a:prstGeom prst="rect">
                            <a:avLst/>
                          </a:prstGeom>
                          <a:solidFill>
                            <a:srgbClr val="FFFFFF"/>
                          </a:solidFill>
                          <a:ln w="9525">
                            <a:solidFill>
                              <a:srgbClr val="000000"/>
                            </a:solidFill>
                            <a:miter lim="800000"/>
                            <a:headEnd/>
                            <a:tailEnd/>
                          </a:ln>
                        </wps:spPr>
                        <wps:txbx>
                          <w:txbxContent>
                            <w:p w:rsidR="00440BF1" w:rsidRPr="001B0B61" w:rsidRDefault="00440BF1" w:rsidP="00440BF1">
                              <w:pPr>
                                <w:rPr>
                                  <w:b/>
                                  <w:sz w:val="8"/>
                                  <w:szCs w:val="8"/>
                                </w:rPr>
                              </w:pPr>
                              <w:r w:rsidRPr="001B0B61">
                                <w:rPr>
                                  <w:b/>
                                  <w:sz w:val="8"/>
                                  <w:szCs w:val="8"/>
                                </w:rPr>
                                <w:t xml:space="preserve">Jaksa </w:t>
                              </w:r>
                            </w:p>
                          </w:txbxContent>
                        </wps:txbx>
                        <wps:bodyPr rot="0" vert="horz" wrap="square" lIns="91440" tIns="45720" rIns="91440" bIns="45720" anchor="t" anchorCtr="0" upright="1">
                          <a:noAutofit/>
                        </wps:bodyPr>
                      </wps:wsp>
                      <wps:wsp>
                        <wps:cNvPr id="4" name="AutoShape 88"/>
                        <wps:cNvCnPr>
                          <a:cxnSpLocks noChangeShapeType="1"/>
                        </wps:cNvCnPr>
                        <wps:spPr bwMode="auto">
                          <a:xfrm>
                            <a:off x="5108713" y="685800"/>
                            <a:ext cx="0" cy="229838"/>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AutoShape 89"/>
                        <wps:cNvCnPr>
                          <a:cxnSpLocks noChangeShapeType="1"/>
                        </wps:cNvCnPr>
                        <wps:spPr bwMode="auto">
                          <a:xfrm>
                            <a:off x="636104" y="606287"/>
                            <a:ext cx="0" cy="846963"/>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0"/>
                        <wps:cNvSpPr txBox="1">
                          <a:spLocks noChangeArrowheads="1"/>
                        </wps:cNvSpPr>
                        <wps:spPr bwMode="auto">
                          <a:xfrm>
                            <a:off x="0" y="0"/>
                            <a:ext cx="1401445" cy="604457"/>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b/>
                                  <w:sz w:val="12"/>
                                  <w:szCs w:val="12"/>
                                </w:rPr>
                              </w:pPr>
                              <w:r w:rsidRPr="002535DF">
                                <w:rPr>
                                  <w:b/>
                                  <w:sz w:val="12"/>
                                  <w:szCs w:val="12"/>
                                </w:rPr>
                                <w:t>Pola Perlindungan Sistem Peradilan</w:t>
                              </w:r>
                              <w:r w:rsidRPr="002535DF">
                                <w:rPr>
                                  <w:b/>
                                  <w:sz w:val="16"/>
                                  <w:szCs w:val="16"/>
                                </w:rPr>
                                <w:t xml:space="preserve"> </w:t>
                              </w:r>
                              <w:r w:rsidRPr="002535DF">
                                <w:rPr>
                                  <w:b/>
                                  <w:sz w:val="12"/>
                                  <w:szCs w:val="12"/>
                                </w:rPr>
                                <w:t>Pidana Anak</w:t>
                              </w:r>
                            </w:p>
                          </w:txbxContent>
                        </wps:txbx>
                        <wps:bodyPr rot="0" vert="horz" wrap="square" lIns="91440" tIns="45720" rIns="91440" bIns="45720" anchor="t" anchorCtr="0" upright="1">
                          <a:noAutofit/>
                        </wps:bodyPr>
                      </wps:wsp>
                      <wps:wsp>
                        <wps:cNvPr id="7" name="Text Box 91"/>
                        <wps:cNvSpPr txBox="1">
                          <a:spLocks noChangeArrowheads="1"/>
                        </wps:cNvSpPr>
                        <wps:spPr bwMode="auto">
                          <a:xfrm>
                            <a:off x="9939" y="725557"/>
                            <a:ext cx="1391285" cy="434340"/>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b/>
                                  <w:sz w:val="12"/>
                                  <w:szCs w:val="12"/>
                                </w:rPr>
                              </w:pPr>
                              <w:r w:rsidRPr="002535DF">
                                <w:rPr>
                                  <w:b/>
                                  <w:sz w:val="12"/>
                                  <w:szCs w:val="12"/>
                                </w:rPr>
                                <w:t>Penggunaan</w:t>
                              </w:r>
                              <w:r w:rsidRPr="002535DF">
                                <w:rPr>
                                  <w:b/>
                                  <w:sz w:val="16"/>
                                  <w:szCs w:val="16"/>
                                </w:rPr>
                                <w:t xml:space="preserve"> </w:t>
                              </w:r>
                              <w:r w:rsidRPr="002535DF">
                                <w:rPr>
                                  <w:b/>
                                  <w:sz w:val="12"/>
                                  <w:szCs w:val="12"/>
                                </w:rPr>
                                <w:t>Kebijakan Pidana</w:t>
                              </w:r>
                            </w:p>
                          </w:txbxContent>
                        </wps:txbx>
                        <wps:bodyPr rot="0" vert="horz" wrap="square" lIns="91440" tIns="45720" rIns="91440" bIns="45720" anchor="t" anchorCtr="0" upright="1">
                          <a:noAutofit/>
                        </wps:bodyPr>
                      </wps:wsp>
                      <wps:wsp>
                        <wps:cNvPr id="8" name="Text Box 92"/>
                        <wps:cNvSpPr txBox="1">
                          <a:spLocks noChangeArrowheads="1"/>
                        </wps:cNvSpPr>
                        <wps:spPr bwMode="auto">
                          <a:xfrm>
                            <a:off x="19878" y="1451113"/>
                            <a:ext cx="1391285" cy="264224"/>
                          </a:xfrm>
                          <a:prstGeom prst="rect">
                            <a:avLst/>
                          </a:prstGeom>
                          <a:solidFill>
                            <a:srgbClr val="FFFFFF"/>
                          </a:solidFill>
                          <a:ln w="9525">
                            <a:solidFill>
                              <a:srgbClr val="000000"/>
                            </a:solidFill>
                            <a:miter lim="800000"/>
                            <a:headEnd/>
                            <a:tailEnd/>
                          </a:ln>
                        </wps:spPr>
                        <wps:txbx>
                          <w:txbxContent>
                            <w:p w:rsidR="00440BF1" w:rsidRPr="003E6536" w:rsidRDefault="00440BF1" w:rsidP="00440BF1">
                              <w:pPr>
                                <w:jc w:val="center"/>
                                <w:rPr>
                                  <w:b/>
                                  <w:sz w:val="12"/>
                                  <w:szCs w:val="12"/>
                                </w:rPr>
                              </w:pPr>
                              <w:r w:rsidRPr="003E6536">
                                <w:rPr>
                                  <w:b/>
                                  <w:sz w:val="12"/>
                                  <w:szCs w:val="12"/>
                                </w:rPr>
                                <w:t>DIVERSI</w:t>
                              </w:r>
                            </w:p>
                          </w:txbxContent>
                        </wps:txbx>
                        <wps:bodyPr rot="0" vert="horz" wrap="square" lIns="91440" tIns="45720" rIns="91440" bIns="45720" anchor="t" anchorCtr="0" upright="1">
                          <a:noAutofit/>
                        </wps:bodyPr>
                      </wps:wsp>
                      <wps:wsp>
                        <wps:cNvPr id="9" name="Text Box 93"/>
                        <wps:cNvSpPr txBox="1">
                          <a:spLocks noChangeArrowheads="1"/>
                        </wps:cNvSpPr>
                        <wps:spPr bwMode="auto">
                          <a:xfrm>
                            <a:off x="1779104" y="1083365"/>
                            <a:ext cx="625475" cy="270256"/>
                          </a:xfrm>
                          <a:prstGeom prst="rect">
                            <a:avLst/>
                          </a:prstGeom>
                          <a:solidFill>
                            <a:srgbClr val="FFFFFF"/>
                          </a:solidFill>
                          <a:ln w="9525">
                            <a:solidFill>
                              <a:srgbClr val="000000"/>
                            </a:solidFill>
                            <a:miter lim="800000"/>
                            <a:headEnd/>
                            <a:tailEnd/>
                          </a:ln>
                        </wps:spPr>
                        <wps:txbx>
                          <w:txbxContent>
                            <w:p w:rsidR="00440BF1" w:rsidRPr="001B0B61" w:rsidRDefault="00440BF1" w:rsidP="00440BF1">
                              <w:pPr>
                                <w:rPr>
                                  <w:b/>
                                  <w:sz w:val="8"/>
                                  <w:szCs w:val="8"/>
                                </w:rPr>
                              </w:pPr>
                              <w:r w:rsidRPr="001B0B61">
                                <w:rPr>
                                  <w:b/>
                                  <w:sz w:val="8"/>
                                  <w:szCs w:val="8"/>
                                </w:rPr>
                                <w:t>Polisi</w:t>
                              </w:r>
                            </w:p>
                          </w:txbxContent>
                        </wps:txbx>
                        <wps:bodyPr rot="0" vert="horz" wrap="square" lIns="91440" tIns="45720" rIns="91440" bIns="45720" anchor="t" anchorCtr="0" upright="1">
                          <a:noAutofit/>
                        </wps:bodyPr>
                      </wps:wsp>
                      <wps:wsp>
                        <wps:cNvPr id="10" name="AutoShape 94"/>
                        <wps:cNvSpPr>
                          <a:spLocks noChangeArrowheads="1"/>
                        </wps:cNvSpPr>
                        <wps:spPr bwMode="auto">
                          <a:xfrm>
                            <a:off x="1401417" y="1302026"/>
                            <a:ext cx="379730" cy="573088"/>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95"/>
                        <wps:cNvSpPr txBox="1">
                          <a:spLocks noChangeArrowheads="1"/>
                        </wps:cNvSpPr>
                        <wps:spPr bwMode="auto">
                          <a:xfrm>
                            <a:off x="2663538" y="805017"/>
                            <a:ext cx="1381842" cy="1279141"/>
                          </a:xfrm>
                          <a:prstGeom prst="rect">
                            <a:avLst/>
                          </a:prstGeom>
                          <a:solidFill>
                            <a:srgbClr val="FFFFFF"/>
                          </a:solidFill>
                          <a:ln w="9525">
                            <a:solidFill>
                              <a:srgbClr val="000000"/>
                            </a:solidFill>
                            <a:miter lim="800000"/>
                            <a:headEnd/>
                            <a:tailEnd/>
                          </a:ln>
                        </wps:spPr>
                        <wps:txbx>
                          <w:txbxContent>
                            <w:p w:rsidR="00440BF1" w:rsidRPr="001B0B61" w:rsidRDefault="00440BF1" w:rsidP="00440BF1">
                              <w:pPr>
                                <w:contextualSpacing/>
                                <w:rPr>
                                  <w:sz w:val="12"/>
                                  <w:szCs w:val="12"/>
                                </w:rPr>
                              </w:pPr>
                              <w:r w:rsidRPr="001B0B61">
                                <w:rPr>
                                  <w:sz w:val="12"/>
                                  <w:szCs w:val="12"/>
                                </w:rPr>
                                <w:t>Anak (Pelaku/Korban</w:t>
                              </w:r>
                            </w:p>
                            <w:p w:rsidR="00440BF1" w:rsidRPr="001B0B61" w:rsidRDefault="00440BF1" w:rsidP="00440BF1">
                              <w:pPr>
                                <w:contextualSpacing/>
                                <w:rPr>
                                  <w:sz w:val="12"/>
                                  <w:szCs w:val="12"/>
                                </w:rPr>
                              </w:pPr>
                              <w:r w:rsidRPr="001B0B61">
                                <w:rPr>
                                  <w:sz w:val="12"/>
                                  <w:szCs w:val="12"/>
                                </w:rPr>
                                <w:t>Orang Tua/wali)</w:t>
                              </w:r>
                            </w:p>
                            <w:p w:rsidR="00440BF1" w:rsidRPr="001B0B61" w:rsidRDefault="00440BF1" w:rsidP="00440BF1">
                              <w:pPr>
                                <w:contextualSpacing/>
                                <w:rPr>
                                  <w:sz w:val="12"/>
                                  <w:szCs w:val="12"/>
                                </w:rPr>
                              </w:pPr>
                              <w:r w:rsidRPr="001B0B61">
                                <w:rPr>
                                  <w:sz w:val="12"/>
                                  <w:szCs w:val="12"/>
                                </w:rPr>
                                <w:t>Pembimbing Kemasyarakatan</w:t>
                              </w:r>
                            </w:p>
                            <w:p w:rsidR="00440BF1" w:rsidRPr="001B0B61" w:rsidRDefault="00440BF1" w:rsidP="00440BF1">
                              <w:pPr>
                                <w:contextualSpacing/>
                                <w:rPr>
                                  <w:sz w:val="12"/>
                                  <w:szCs w:val="12"/>
                                </w:rPr>
                              </w:pPr>
                              <w:r w:rsidRPr="001B0B61">
                                <w:rPr>
                                  <w:sz w:val="12"/>
                                  <w:szCs w:val="12"/>
                                </w:rPr>
                                <w:t>Pekerja Sosial Profesional</w:t>
                              </w:r>
                            </w:p>
                            <w:p w:rsidR="00440BF1" w:rsidRPr="001B0B61" w:rsidRDefault="00440BF1" w:rsidP="00440BF1">
                              <w:pPr>
                                <w:contextualSpacing/>
                                <w:rPr>
                                  <w:sz w:val="12"/>
                                  <w:szCs w:val="12"/>
                                </w:rPr>
                              </w:pPr>
                              <w:r w:rsidRPr="001B0B61">
                                <w:rPr>
                                  <w:sz w:val="12"/>
                                  <w:szCs w:val="12"/>
                                </w:rPr>
                                <w:t>Tenaga Kerja Suka Rela/Masyarakat</w:t>
                              </w:r>
                            </w:p>
                          </w:txbxContent>
                        </wps:txbx>
                        <wps:bodyPr rot="0" vert="horz" wrap="square" lIns="91440" tIns="45720" rIns="91440" bIns="45720" anchor="t" anchorCtr="0" upright="1">
                          <a:noAutofit/>
                        </wps:bodyPr>
                      </wps:wsp>
                      <wps:wsp>
                        <wps:cNvPr id="12" name="AutoShape 96"/>
                        <wps:cNvSpPr>
                          <a:spLocks noChangeArrowheads="1"/>
                        </wps:cNvSpPr>
                        <wps:spPr bwMode="auto">
                          <a:xfrm>
                            <a:off x="2435086" y="1033670"/>
                            <a:ext cx="227330" cy="99656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98"/>
                        <wps:cNvSpPr txBox="1">
                          <a:spLocks noChangeArrowheads="1"/>
                        </wps:cNvSpPr>
                        <wps:spPr bwMode="auto">
                          <a:xfrm>
                            <a:off x="3" y="2818691"/>
                            <a:ext cx="526415" cy="212947"/>
                          </a:xfrm>
                          <a:prstGeom prst="rect">
                            <a:avLst/>
                          </a:prstGeom>
                          <a:solidFill>
                            <a:srgbClr val="FFFFFF"/>
                          </a:solidFill>
                          <a:ln w="9525">
                            <a:solidFill>
                              <a:srgbClr val="000000"/>
                            </a:solidFill>
                            <a:miter lim="800000"/>
                            <a:headEnd/>
                            <a:tailEnd/>
                          </a:ln>
                        </wps:spPr>
                        <wps:txbx>
                          <w:txbxContent>
                            <w:p w:rsidR="00440BF1" w:rsidRPr="003E6536" w:rsidRDefault="00440BF1" w:rsidP="003E6536">
                              <w:pPr>
                                <w:ind w:left="-142"/>
                                <w:jc w:val="center"/>
                                <w:rPr>
                                  <w:sz w:val="8"/>
                                  <w:szCs w:val="8"/>
                                </w:rPr>
                              </w:pPr>
                              <w:r w:rsidRPr="003E6536">
                                <w:rPr>
                                  <w:sz w:val="8"/>
                                  <w:szCs w:val="8"/>
                                </w:rPr>
                                <w:t>Jaksa</w:t>
                              </w:r>
                            </w:p>
                          </w:txbxContent>
                        </wps:txbx>
                        <wps:bodyPr rot="0" vert="horz" wrap="square" lIns="91440" tIns="45720" rIns="91440" bIns="45720" anchor="t" anchorCtr="0" upright="1">
                          <a:noAutofit/>
                        </wps:bodyPr>
                      </wps:wsp>
                      <wps:wsp>
                        <wps:cNvPr id="34" name="Text Box 99"/>
                        <wps:cNvSpPr txBox="1">
                          <a:spLocks noChangeArrowheads="1"/>
                        </wps:cNvSpPr>
                        <wps:spPr bwMode="auto">
                          <a:xfrm>
                            <a:off x="-10494" y="2141048"/>
                            <a:ext cx="1391285" cy="264223"/>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sz w:val="16"/>
                                  <w:szCs w:val="16"/>
                                </w:rPr>
                              </w:pPr>
                              <w:r w:rsidRPr="002535DF">
                                <w:rPr>
                                  <w:sz w:val="16"/>
                                  <w:szCs w:val="16"/>
                                </w:rPr>
                                <w:t>Penahanan</w:t>
                              </w:r>
                            </w:p>
                          </w:txbxContent>
                        </wps:txbx>
                        <wps:bodyPr rot="0" vert="horz" wrap="square" lIns="91440" tIns="45720" rIns="91440" bIns="45720" anchor="t" anchorCtr="0" upright="1">
                          <a:noAutofit/>
                        </wps:bodyPr>
                      </wps:wsp>
                      <wps:wsp>
                        <wps:cNvPr id="35" name="Text Box 100"/>
                        <wps:cNvSpPr txBox="1">
                          <a:spLocks noChangeArrowheads="1"/>
                        </wps:cNvSpPr>
                        <wps:spPr bwMode="auto">
                          <a:xfrm>
                            <a:off x="-10490" y="2607535"/>
                            <a:ext cx="526754" cy="212541"/>
                          </a:xfrm>
                          <a:prstGeom prst="rect">
                            <a:avLst/>
                          </a:prstGeom>
                          <a:solidFill>
                            <a:srgbClr val="FFFFFF"/>
                          </a:solidFill>
                          <a:ln w="9525">
                            <a:solidFill>
                              <a:srgbClr val="000000"/>
                            </a:solidFill>
                            <a:miter lim="800000"/>
                            <a:headEnd/>
                            <a:tailEnd/>
                          </a:ln>
                        </wps:spPr>
                        <wps:txbx>
                          <w:txbxContent>
                            <w:p w:rsidR="00440BF1" w:rsidRPr="002535DF" w:rsidRDefault="00440BF1" w:rsidP="003E6536">
                              <w:pPr>
                                <w:ind w:left="-142"/>
                                <w:jc w:val="center"/>
                                <w:rPr>
                                  <w:sz w:val="10"/>
                                  <w:szCs w:val="10"/>
                                </w:rPr>
                              </w:pPr>
                              <w:r w:rsidRPr="003E6536">
                                <w:rPr>
                                  <w:sz w:val="8"/>
                                  <w:szCs w:val="8"/>
                                </w:rPr>
                                <w:t>Polis</w:t>
                              </w:r>
                              <w:r w:rsidRPr="002535DF">
                                <w:rPr>
                                  <w:sz w:val="10"/>
                                  <w:szCs w:val="10"/>
                                </w:rPr>
                                <w:t>i</w:t>
                              </w:r>
                            </w:p>
                          </w:txbxContent>
                        </wps:txbx>
                        <wps:bodyPr rot="0" vert="horz" wrap="square" lIns="91440" tIns="45720" rIns="91440" bIns="45720" anchor="t" anchorCtr="0" upright="1">
                          <a:noAutofit/>
                        </wps:bodyPr>
                      </wps:wsp>
                      <wps:wsp>
                        <wps:cNvPr id="36" name="Text Box 101"/>
                        <wps:cNvSpPr txBox="1">
                          <a:spLocks noChangeArrowheads="1"/>
                        </wps:cNvSpPr>
                        <wps:spPr bwMode="auto">
                          <a:xfrm>
                            <a:off x="3" y="3031640"/>
                            <a:ext cx="623141" cy="213245"/>
                          </a:xfrm>
                          <a:prstGeom prst="rect">
                            <a:avLst/>
                          </a:prstGeom>
                          <a:solidFill>
                            <a:srgbClr val="FFFFFF"/>
                          </a:solidFill>
                          <a:ln w="9525">
                            <a:solidFill>
                              <a:srgbClr val="000000"/>
                            </a:solidFill>
                            <a:miter lim="800000"/>
                            <a:headEnd/>
                            <a:tailEnd/>
                          </a:ln>
                        </wps:spPr>
                        <wps:txbx>
                          <w:txbxContent>
                            <w:p w:rsidR="00440BF1" w:rsidRPr="003E6536" w:rsidRDefault="00440BF1" w:rsidP="003E6536">
                              <w:pPr>
                                <w:ind w:left="-142"/>
                                <w:jc w:val="center"/>
                                <w:rPr>
                                  <w:sz w:val="10"/>
                                  <w:szCs w:val="10"/>
                                </w:rPr>
                              </w:pPr>
                              <w:r w:rsidRPr="003E6536">
                                <w:rPr>
                                  <w:sz w:val="10"/>
                                  <w:szCs w:val="10"/>
                                </w:rPr>
                                <w:t>Hakim</w:t>
                              </w:r>
                            </w:p>
                          </w:txbxContent>
                        </wps:txbx>
                        <wps:bodyPr rot="0" vert="horz" wrap="square" lIns="91440" tIns="45720" rIns="91440" bIns="45720" anchor="t" anchorCtr="0" upright="1">
                          <a:noAutofit/>
                        </wps:bodyPr>
                      </wps:wsp>
                      <wps:wsp>
                        <wps:cNvPr id="37" name="Text Box 102"/>
                        <wps:cNvSpPr txBox="1">
                          <a:spLocks noChangeArrowheads="1"/>
                        </wps:cNvSpPr>
                        <wps:spPr bwMode="auto">
                          <a:xfrm>
                            <a:off x="515927" y="2605744"/>
                            <a:ext cx="854709" cy="212947"/>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sz w:val="10"/>
                                  <w:szCs w:val="10"/>
                                </w:rPr>
                              </w:pPr>
                              <w:r w:rsidRPr="002535DF">
                                <w:rPr>
                                  <w:sz w:val="10"/>
                                  <w:szCs w:val="10"/>
                                </w:rPr>
                                <w:t>7 + 8</w:t>
                              </w:r>
                            </w:p>
                          </w:txbxContent>
                        </wps:txbx>
                        <wps:bodyPr rot="0" vert="horz" wrap="square" lIns="91440" tIns="45720" rIns="91440" bIns="45720" anchor="t" anchorCtr="0" upright="1">
                          <a:noAutofit/>
                        </wps:bodyPr>
                      </wps:wsp>
                      <wps:wsp>
                        <wps:cNvPr id="38" name="Text Box 103"/>
                        <wps:cNvSpPr txBox="1">
                          <a:spLocks noChangeArrowheads="1"/>
                        </wps:cNvSpPr>
                        <wps:spPr bwMode="auto">
                          <a:xfrm>
                            <a:off x="515927" y="2831900"/>
                            <a:ext cx="854709" cy="212947"/>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sz w:val="10"/>
                                  <w:szCs w:val="10"/>
                                </w:rPr>
                              </w:pPr>
                              <w:r w:rsidRPr="002535DF">
                                <w:rPr>
                                  <w:sz w:val="10"/>
                                  <w:szCs w:val="10"/>
                                </w:rPr>
                                <w:t>5 + 5</w:t>
                              </w:r>
                            </w:p>
                          </w:txbxContent>
                        </wps:txbx>
                        <wps:bodyPr rot="0" vert="horz" wrap="square" lIns="91440" tIns="45720" rIns="91440" bIns="45720" anchor="t" anchorCtr="0" upright="1">
                          <a:noAutofit/>
                        </wps:bodyPr>
                      </wps:wsp>
                      <wps:wsp>
                        <wps:cNvPr id="39" name="Text Box 104"/>
                        <wps:cNvSpPr txBox="1">
                          <a:spLocks noChangeArrowheads="1"/>
                        </wps:cNvSpPr>
                        <wps:spPr bwMode="auto">
                          <a:xfrm>
                            <a:off x="515931" y="3044848"/>
                            <a:ext cx="854709" cy="212947"/>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sz w:val="10"/>
                                  <w:szCs w:val="10"/>
                                </w:rPr>
                              </w:pPr>
                              <w:r w:rsidRPr="002535DF">
                                <w:rPr>
                                  <w:sz w:val="10"/>
                                  <w:szCs w:val="10"/>
                                </w:rPr>
                                <w:t>10 + 15</w:t>
                              </w:r>
                            </w:p>
                          </w:txbxContent>
                        </wps:txbx>
                        <wps:bodyPr rot="0" vert="horz" wrap="square" lIns="91440" tIns="45720" rIns="91440" bIns="45720" anchor="t" anchorCtr="0" upright="1">
                          <a:noAutofit/>
                        </wps:bodyPr>
                      </wps:wsp>
                      <wps:wsp>
                        <wps:cNvPr id="40" name="Text Box 105"/>
                        <wps:cNvSpPr txBox="1">
                          <a:spLocks noChangeArrowheads="1"/>
                        </wps:cNvSpPr>
                        <wps:spPr bwMode="auto">
                          <a:xfrm>
                            <a:off x="-10490" y="2405270"/>
                            <a:ext cx="1381124" cy="198782"/>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sz w:val="16"/>
                                  <w:szCs w:val="16"/>
                                </w:rPr>
                              </w:pPr>
                              <w:r w:rsidRPr="001B0B61">
                                <w:rPr>
                                  <w:sz w:val="12"/>
                                  <w:szCs w:val="12"/>
                                </w:rPr>
                                <w:t>Telah 14</w:t>
                              </w:r>
                              <w:r w:rsidRPr="002535DF">
                                <w:rPr>
                                  <w:sz w:val="16"/>
                                  <w:szCs w:val="16"/>
                                </w:rPr>
                                <w:t xml:space="preserve"> </w:t>
                              </w:r>
                              <w:r w:rsidRPr="001B0B61">
                                <w:rPr>
                                  <w:sz w:val="12"/>
                                  <w:szCs w:val="12"/>
                                </w:rPr>
                                <w:t>Tahun</w:t>
                              </w:r>
                            </w:p>
                          </w:txbxContent>
                        </wps:txbx>
                        <wps:bodyPr rot="0" vert="horz" wrap="square" lIns="91440" tIns="45720" rIns="91440" bIns="45720" anchor="t" anchorCtr="0" upright="1">
                          <a:noAutofit/>
                        </wps:bodyPr>
                      </wps:wsp>
                      <wps:wsp>
                        <wps:cNvPr id="14" name="AutoShape 106"/>
                        <wps:cNvSpPr>
                          <a:spLocks noChangeArrowheads="1"/>
                        </wps:cNvSpPr>
                        <wps:spPr bwMode="auto">
                          <a:xfrm>
                            <a:off x="1380795" y="2261226"/>
                            <a:ext cx="227329" cy="99656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07"/>
                        <wps:cNvSpPr txBox="1">
                          <a:spLocks noChangeArrowheads="1"/>
                        </wps:cNvSpPr>
                        <wps:spPr bwMode="auto">
                          <a:xfrm>
                            <a:off x="1601835" y="2318769"/>
                            <a:ext cx="1401445" cy="604457"/>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jc w:val="center"/>
                                <w:rPr>
                                  <w:sz w:val="14"/>
                                  <w:szCs w:val="14"/>
                                </w:rPr>
                              </w:pPr>
                              <w:r w:rsidRPr="002535DF">
                                <w:rPr>
                                  <w:sz w:val="14"/>
                                  <w:szCs w:val="14"/>
                                </w:rPr>
                                <w:t>Ditempatkan di Ruang Pelayanan Khusus</w:t>
                              </w:r>
                            </w:p>
                          </w:txbxContent>
                        </wps:txbx>
                        <wps:bodyPr rot="0" vert="horz" wrap="square" lIns="91440" tIns="45720" rIns="91440" bIns="45720" anchor="t" anchorCtr="0" upright="1">
                          <a:noAutofit/>
                        </wps:bodyPr>
                      </wps:wsp>
                      <wps:wsp>
                        <wps:cNvPr id="16" name="Text Box 108"/>
                        <wps:cNvSpPr txBox="1">
                          <a:spLocks noChangeArrowheads="1"/>
                        </wps:cNvSpPr>
                        <wps:spPr bwMode="auto">
                          <a:xfrm>
                            <a:off x="1601837" y="2923226"/>
                            <a:ext cx="1391285" cy="264224"/>
                          </a:xfrm>
                          <a:prstGeom prst="rect">
                            <a:avLst/>
                          </a:prstGeom>
                          <a:solidFill>
                            <a:srgbClr val="FFFFFF"/>
                          </a:solidFill>
                          <a:ln w="9525">
                            <a:solidFill>
                              <a:srgbClr val="000000"/>
                            </a:solidFill>
                            <a:miter lim="800000"/>
                            <a:headEnd/>
                            <a:tailEnd/>
                          </a:ln>
                        </wps:spPr>
                        <wps:txbx>
                          <w:txbxContent>
                            <w:p w:rsidR="00440BF1" w:rsidRPr="001B0B61" w:rsidRDefault="00440BF1" w:rsidP="00440BF1">
                              <w:pPr>
                                <w:jc w:val="center"/>
                                <w:rPr>
                                  <w:sz w:val="18"/>
                                  <w:szCs w:val="18"/>
                                </w:rPr>
                              </w:pPr>
                              <w:r w:rsidRPr="001B0B61">
                                <w:rPr>
                                  <w:sz w:val="18"/>
                                  <w:szCs w:val="18"/>
                                </w:rPr>
                                <w:t>LPKS</w:t>
                              </w:r>
                            </w:p>
                          </w:txbxContent>
                        </wps:txbx>
                        <wps:bodyPr rot="0" vert="horz" wrap="square" lIns="91440" tIns="45720" rIns="91440" bIns="45720" anchor="t" anchorCtr="0" upright="1">
                          <a:noAutofit/>
                        </wps:bodyPr>
                      </wps:wsp>
                      <wps:wsp>
                        <wps:cNvPr id="17" name="Text Box 109"/>
                        <wps:cNvSpPr txBox="1">
                          <a:spLocks noChangeArrowheads="1"/>
                        </wps:cNvSpPr>
                        <wps:spPr bwMode="auto">
                          <a:xfrm>
                            <a:off x="2504660" y="39757"/>
                            <a:ext cx="1391285" cy="637032"/>
                          </a:xfrm>
                          <a:prstGeom prst="rect">
                            <a:avLst/>
                          </a:prstGeom>
                          <a:solidFill>
                            <a:srgbClr val="FFFFFF"/>
                          </a:solidFill>
                          <a:ln w="9525">
                            <a:solidFill>
                              <a:srgbClr val="000000"/>
                            </a:solidFill>
                            <a:miter lim="800000"/>
                            <a:headEnd/>
                            <a:tailEnd/>
                          </a:ln>
                        </wps:spPr>
                        <wps:txbx>
                          <w:txbxContent>
                            <w:p w:rsidR="00440BF1" w:rsidRPr="001B0B61" w:rsidRDefault="00440BF1" w:rsidP="00440BF1">
                              <w:pPr>
                                <w:jc w:val="center"/>
                                <w:rPr>
                                  <w:b/>
                                  <w:sz w:val="14"/>
                                  <w:szCs w:val="14"/>
                                </w:rPr>
                              </w:pPr>
                              <w:r w:rsidRPr="001B0B61">
                                <w:rPr>
                                  <w:b/>
                                  <w:sz w:val="14"/>
                                  <w:szCs w:val="14"/>
                                </w:rPr>
                                <w:t>Sebelum Penggunaan Kebijakan</w:t>
                              </w:r>
                              <w:r w:rsidRPr="002535DF">
                                <w:rPr>
                                  <w:b/>
                                  <w:sz w:val="16"/>
                                  <w:szCs w:val="16"/>
                                </w:rPr>
                                <w:t xml:space="preserve"> </w:t>
                              </w:r>
                              <w:r w:rsidRPr="001B0B61">
                                <w:rPr>
                                  <w:b/>
                                  <w:sz w:val="14"/>
                                  <w:szCs w:val="14"/>
                                </w:rPr>
                                <w:t>Pidana</w:t>
                              </w:r>
                            </w:p>
                          </w:txbxContent>
                        </wps:txbx>
                        <wps:bodyPr rot="0" vert="horz" wrap="square" lIns="91440" tIns="45720" rIns="91440" bIns="45720" anchor="t" anchorCtr="0" upright="1">
                          <a:noAutofit/>
                        </wps:bodyPr>
                      </wps:wsp>
                      <wps:wsp>
                        <wps:cNvPr id="18" name="Text Box 110"/>
                        <wps:cNvSpPr txBox="1">
                          <a:spLocks noChangeArrowheads="1"/>
                        </wps:cNvSpPr>
                        <wps:spPr bwMode="auto">
                          <a:xfrm>
                            <a:off x="4462669" y="39757"/>
                            <a:ext cx="1391285" cy="637032"/>
                          </a:xfrm>
                          <a:prstGeom prst="rect">
                            <a:avLst/>
                          </a:prstGeom>
                          <a:solidFill>
                            <a:srgbClr val="FFFFFF"/>
                          </a:solidFill>
                          <a:ln w="9525">
                            <a:solidFill>
                              <a:srgbClr val="000000"/>
                            </a:solidFill>
                            <a:miter lim="800000"/>
                            <a:headEnd/>
                            <a:tailEnd/>
                          </a:ln>
                        </wps:spPr>
                        <wps:txbx>
                          <w:txbxContent>
                            <w:p w:rsidR="002535DF" w:rsidRPr="002535DF" w:rsidRDefault="002535DF" w:rsidP="00440BF1">
                              <w:pPr>
                                <w:jc w:val="center"/>
                                <w:rPr>
                                  <w:b/>
                                  <w:sz w:val="12"/>
                                  <w:szCs w:val="12"/>
                                  <w:lang w:val="id-ID"/>
                                </w:rPr>
                              </w:pPr>
                            </w:p>
                            <w:p w:rsidR="00440BF1" w:rsidRPr="001B0B61" w:rsidRDefault="00440BF1" w:rsidP="00440BF1">
                              <w:pPr>
                                <w:jc w:val="center"/>
                                <w:rPr>
                                  <w:b/>
                                  <w:sz w:val="10"/>
                                  <w:szCs w:val="10"/>
                                </w:rPr>
                              </w:pPr>
                              <w:r w:rsidRPr="001B0B61">
                                <w:rPr>
                                  <w:b/>
                                  <w:sz w:val="10"/>
                                  <w:szCs w:val="10"/>
                                </w:rPr>
                                <w:t>Penerapan RESTRORATIF JUSTICE</w:t>
                              </w:r>
                            </w:p>
                          </w:txbxContent>
                        </wps:txbx>
                        <wps:bodyPr rot="0" vert="horz" wrap="square" lIns="91440" tIns="45720" rIns="91440" bIns="45720" anchor="t" anchorCtr="0" upright="1">
                          <a:noAutofit/>
                        </wps:bodyPr>
                      </wps:wsp>
                      <wps:wsp>
                        <wps:cNvPr id="19" name="Text Box 111"/>
                        <wps:cNvSpPr txBox="1">
                          <a:spLocks noChangeArrowheads="1"/>
                        </wps:cNvSpPr>
                        <wps:spPr bwMode="auto">
                          <a:xfrm>
                            <a:off x="4462174" y="925614"/>
                            <a:ext cx="1391283" cy="1206865"/>
                          </a:xfrm>
                          <a:prstGeom prst="rect">
                            <a:avLst/>
                          </a:prstGeom>
                          <a:solidFill>
                            <a:srgbClr val="FFFFFF"/>
                          </a:solidFill>
                          <a:ln w="9525">
                            <a:solidFill>
                              <a:srgbClr val="000000"/>
                            </a:solidFill>
                            <a:miter lim="800000"/>
                            <a:headEnd/>
                            <a:tailEnd/>
                          </a:ln>
                        </wps:spPr>
                        <wps:txbx>
                          <w:txbxContent>
                            <w:p w:rsidR="00440BF1" w:rsidRPr="002535DF" w:rsidRDefault="00440BF1" w:rsidP="00440BF1">
                              <w:pPr>
                                <w:contextualSpacing/>
                                <w:rPr>
                                  <w:b/>
                                  <w:sz w:val="12"/>
                                  <w:szCs w:val="12"/>
                                </w:rPr>
                              </w:pPr>
                              <w:r w:rsidRPr="002535DF">
                                <w:rPr>
                                  <w:b/>
                                  <w:sz w:val="12"/>
                                  <w:szCs w:val="12"/>
                                </w:rPr>
                                <w:t>Penyelesaian perkara tindak pidana, dalam mencari penyelesaian secara adil, dengan pemenuhan kepada kondisi semula</w:t>
                              </w:r>
                            </w:p>
                          </w:txbxContent>
                        </wps:txbx>
                        <wps:bodyPr rot="0" vert="horz" wrap="square" lIns="91440" tIns="45720" rIns="91440" bIns="45720" anchor="t" anchorCtr="0" upright="1">
                          <a:noAutofit/>
                        </wps:bodyPr>
                      </wps:wsp>
                      <wps:wsp>
                        <wps:cNvPr id="20" name="AutoShape 112"/>
                        <wps:cNvSpPr>
                          <a:spLocks noChangeArrowheads="1"/>
                        </wps:cNvSpPr>
                        <wps:spPr bwMode="auto">
                          <a:xfrm>
                            <a:off x="3984087" y="1083365"/>
                            <a:ext cx="476181" cy="1000792"/>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113"/>
                        <wps:cNvSpPr txBox="1">
                          <a:spLocks noChangeArrowheads="1"/>
                        </wps:cNvSpPr>
                        <wps:spPr bwMode="auto">
                          <a:xfrm>
                            <a:off x="9939" y="3265576"/>
                            <a:ext cx="1398270" cy="254572"/>
                          </a:xfrm>
                          <a:prstGeom prst="rect">
                            <a:avLst/>
                          </a:prstGeom>
                          <a:solidFill>
                            <a:srgbClr val="FFFFFF"/>
                          </a:solidFill>
                          <a:ln w="9525">
                            <a:solidFill>
                              <a:srgbClr val="000000"/>
                            </a:solidFill>
                            <a:miter lim="800000"/>
                            <a:headEnd/>
                            <a:tailEnd/>
                          </a:ln>
                        </wps:spPr>
                        <wps:txbx>
                          <w:txbxContent>
                            <w:p w:rsidR="00440BF1" w:rsidRPr="003E6536" w:rsidRDefault="00440BF1" w:rsidP="00440BF1">
                              <w:pPr>
                                <w:rPr>
                                  <w:sz w:val="10"/>
                                  <w:szCs w:val="10"/>
                                </w:rPr>
                              </w:pPr>
                              <w:r w:rsidRPr="003E6536">
                                <w:rPr>
                                  <w:sz w:val="10"/>
                                  <w:szCs w:val="10"/>
                                </w:rPr>
                                <w:t>Hakim Banding 10 + 15</w:t>
                              </w:r>
                            </w:p>
                          </w:txbxContent>
                        </wps:txbx>
                        <wps:bodyPr rot="0" vert="horz" wrap="square" lIns="91440" tIns="45720" rIns="91440" bIns="45720" anchor="t" anchorCtr="0" upright="1">
                          <a:noAutofit/>
                        </wps:bodyPr>
                      </wps:wsp>
                      <wps:wsp>
                        <wps:cNvPr id="22" name="Text Box 114"/>
                        <wps:cNvSpPr txBox="1">
                          <a:spLocks noChangeArrowheads="1"/>
                        </wps:cNvSpPr>
                        <wps:spPr bwMode="auto">
                          <a:xfrm>
                            <a:off x="1" y="3534432"/>
                            <a:ext cx="1398270" cy="254572"/>
                          </a:xfrm>
                          <a:prstGeom prst="rect">
                            <a:avLst/>
                          </a:prstGeom>
                          <a:solidFill>
                            <a:srgbClr val="FFFFFF"/>
                          </a:solidFill>
                          <a:ln w="9525">
                            <a:solidFill>
                              <a:srgbClr val="000000"/>
                            </a:solidFill>
                            <a:miter lim="800000"/>
                            <a:headEnd/>
                            <a:tailEnd/>
                          </a:ln>
                        </wps:spPr>
                        <wps:txbx>
                          <w:txbxContent>
                            <w:p w:rsidR="00440BF1" w:rsidRPr="003E6536" w:rsidRDefault="00440BF1" w:rsidP="00440BF1">
                              <w:pPr>
                                <w:rPr>
                                  <w:sz w:val="10"/>
                                  <w:szCs w:val="10"/>
                                </w:rPr>
                              </w:pPr>
                              <w:r w:rsidRPr="003E6536">
                                <w:rPr>
                                  <w:sz w:val="10"/>
                                  <w:szCs w:val="10"/>
                                </w:rPr>
                                <w:t>Hakim Kasasi 15 + 20</w:t>
                              </w:r>
                            </w:p>
                          </w:txbxContent>
                        </wps:txbx>
                        <wps:bodyPr rot="0" vert="horz" wrap="square" lIns="91440" tIns="45720" rIns="91440" bIns="45720" anchor="t" anchorCtr="0" upright="1">
                          <a:noAutofit/>
                        </wps:bodyPr>
                      </wps:wsp>
                      <wps:wsp>
                        <wps:cNvPr id="23" name="AutoShape 115"/>
                        <wps:cNvSpPr>
                          <a:spLocks noChangeArrowheads="1"/>
                        </wps:cNvSpPr>
                        <wps:spPr bwMode="auto">
                          <a:xfrm>
                            <a:off x="213809" y="3819372"/>
                            <a:ext cx="824866" cy="170117"/>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116"/>
                        <wps:cNvSpPr txBox="1">
                          <a:spLocks noChangeArrowheads="1"/>
                        </wps:cNvSpPr>
                        <wps:spPr bwMode="auto">
                          <a:xfrm>
                            <a:off x="20068" y="3989489"/>
                            <a:ext cx="1391285" cy="264224"/>
                          </a:xfrm>
                          <a:prstGeom prst="rect">
                            <a:avLst/>
                          </a:prstGeom>
                          <a:solidFill>
                            <a:srgbClr val="FFFFFF"/>
                          </a:solidFill>
                          <a:ln w="9525">
                            <a:solidFill>
                              <a:srgbClr val="000000"/>
                            </a:solidFill>
                            <a:miter lim="800000"/>
                            <a:headEnd/>
                            <a:tailEnd/>
                          </a:ln>
                        </wps:spPr>
                        <wps:txbx>
                          <w:txbxContent>
                            <w:p w:rsidR="00440BF1" w:rsidRPr="003E6536" w:rsidRDefault="00440BF1" w:rsidP="00440BF1">
                              <w:pPr>
                                <w:jc w:val="center"/>
                                <w:rPr>
                                  <w:sz w:val="16"/>
                                  <w:szCs w:val="16"/>
                                </w:rPr>
                              </w:pPr>
                              <w:r w:rsidRPr="003E6536">
                                <w:rPr>
                                  <w:sz w:val="16"/>
                                  <w:szCs w:val="16"/>
                                </w:rPr>
                                <w:t>Putusan</w:t>
                              </w:r>
                            </w:p>
                          </w:txbxContent>
                        </wps:txbx>
                        <wps:bodyPr rot="0" vert="horz" wrap="square" lIns="91440" tIns="45720" rIns="91440" bIns="45720" anchor="t" anchorCtr="0" upright="1">
                          <a:noAutofit/>
                        </wps:bodyPr>
                      </wps:wsp>
                      <wps:wsp>
                        <wps:cNvPr id="25" name="AutoShape 117"/>
                        <wps:cNvSpPr>
                          <a:spLocks/>
                        </wps:cNvSpPr>
                        <wps:spPr bwMode="auto">
                          <a:xfrm>
                            <a:off x="1401226" y="3745961"/>
                            <a:ext cx="267971" cy="765524"/>
                          </a:xfrm>
                          <a:prstGeom prst="leftBrace">
                            <a:avLst>
                              <a:gd name="adj1" fmla="val 250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18"/>
                        <wps:cNvSpPr txBox="1">
                          <a:spLocks noChangeArrowheads="1"/>
                        </wps:cNvSpPr>
                        <wps:spPr bwMode="auto">
                          <a:xfrm>
                            <a:off x="1669199" y="3611700"/>
                            <a:ext cx="1391285" cy="264224"/>
                          </a:xfrm>
                          <a:prstGeom prst="rect">
                            <a:avLst/>
                          </a:prstGeom>
                          <a:solidFill>
                            <a:srgbClr val="FFFFFF"/>
                          </a:solidFill>
                          <a:ln w="9525">
                            <a:solidFill>
                              <a:srgbClr val="000000"/>
                            </a:solidFill>
                            <a:miter lim="800000"/>
                            <a:headEnd/>
                            <a:tailEnd/>
                          </a:ln>
                        </wps:spPr>
                        <wps:txbx>
                          <w:txbxContent>
                            <w:p w:rsidR="00440BF1" w:rsidRPr="003E6536" w:rsidRDefault="00440BF1" w:rsidP="00440BF1">
                              <w:pPr>
                                <w:jc w:val="center"/>
                                <w:rPr>
                                  <w:sz w:val="12"/>
                                  <w:szCs w:val="12"/>
                                </w:rPr>
                              </w:pPr>
                              <w:r w:rsidRPr="003E6536">
                                <w:rPr>
                                  <w:sz w:val="12"/>
                                  <w:szCs w:val="12"/>
                                </w:rPr>
                                <w:t>Pidana Pokok</w:t>
                              </w:r>
                            </w:p>
                          </w:txbxContent>
                        </wps:txbx>
                        <wps:bodyPr rot="0" vert="horz" wrap="square" lIns="91440" tIns="45720" rIns="91440" bIns="45720" anchor="t" anchorCtr="0" upright="1">
                          <a:noAutofit/>
                        </wps:bodyPr>
                      </wps:wsp>
                      <wps:wsp>
                        <wps:cNvPr id="27" name="Text Box 119"/>
                        <wps:cNvSpPr txBox="1">
                          <a:spLocks noChangeArrowheads="1"/>
                        </wps:cNvSpPr>
                        <wps:spPr bwMode="auto">
                          <a:xfrm>
                            <a:off x="1669202" y="4369378"/>
                            <a:ext cx="1391285" cy="264224"/>
                          </a:xfrm>
                          <a:prstGeom prst="rect">
                            <a:avLst/>
                          </a:prstGeom>
                          <a:solidFill>
                            <a:srgbClr val="FFFFFF"/>
                          </a:solidFill>
                          <a:ln w="9525">
                            <a:solidFill>
                              <a:srgbClr val="000000"/>
                            </a:solidFill>
                            <a:miter lim="800000"/>
                            <a:headEnd/>
                            <a:tailEnd/>
                          </a:ln>
                        </wps:spPr>
                        <wps:txbx>
                          <w:txbxContent>
                            <w:p w:rsidR="00440BF1" w:rsidRPr="003E6536" w:rsidRDefault="00440BF1" w:rsidP="00440BF1">
                              <w:pPr>
                                <w:jc w:val="center"/>
                                <w:rPr>
                                  <w:b/>
                                  <w:sz w:val="10"/>
                                  <w:szCs w:val="10"/>
                                </w:rPr>
                              </w:pPr>
                              <w:r w:rsidRPr="003E6536">
                                <w:rPr>
                                  <w:b/>
                                  <w:sz w:val="10"/>
                                  <w:szCs w:val="10"/>
                                </w:rPr>
                                <w:t>Pidana Tambahan</w:t>
                              </w:r>
                            </w:p>
                          </w:txbxContent>
                        </wps:txbx>
                        <wps:bodyPr rot="0" vert="horz" wrap="square" lIns="91440" tIns="45720" rIns="91440" bIns="45720" anchor="t" anchorCtr="0" upright="1">
                          <a:noAutofit/>
                        </wps:bodyPr>
                      </wps:wsp>
                      <wps:wsp>
                        <wps:cNvPr id="28" name="AutoShape 120"/>
                        <wps:cNvSpPr>
                          <a:spLocks/>
                        </wps:cNvSpPr>
                        <wps:spPr bwMode="auto">
                          <a:xfrm>
                            <a:off x="3733791" y="2775944"/>
                            <a:ext cx="2027534" cy="1109108"/>
                          </a:xfrm>
                          <a:prstGeom prst="borderCallout1">
                            <a:avLst>
                              <a:gd name="adj1" fmla="val 6940"/>
                              <a:gd name="adj2" fmla="val -3417"/>
                              <a:gd name="adj3" fmla="val 88088"/>
                              <a:gd name="adj4" fmla="val -31463"/>
                            </a:avLst>
                          </a:prstGeom>
                          <a:solidFill>
                            <a:srgbClr val="FFFFFF"/>
                          </a:solidFill>
                          <a:ln w="9525">
                            <a:solidFill>
                              <a:srgbClr val="000000"/>
                            </a:solidFill>
                            <a:miter lim="800000"/>
                            <a:headEnd/>
                            <a:tailEnd/>
                          </a:ln>
                        </wps:spPr>
                        <wps:txbx>
                          <w:txbxContent>
                            <w:p w:rsidR="00440BF1" w:rsidRPr="003E6536" w:rsidRDefault="00440BF1" w:rsidP="001B0B61">
                              <w:pPr>
                                <w:numPr>
                                  <w:ilvl w:val="0"/>
                                  <w:numId w:val="7"/>
                                </w:numPr>
                                <w:ind w:left="142" w:hanging="142"/>
                                <w:rPr>
                                  <w:sz w:val="12"/>
                                  <w:szCs w:val="12"/>
                                </w:rPr>
                              </w:pPr>
                              <w:r w:rsidRPr="003E6536">
                                <w:rPr>
                                  <w:sz w:val="12"/>
                                  <w:szCs w:val="12"/>
                                </w:rPr>
                                <w:t>Pidana Peringatan</w:t>
                              </w:r>
                            </w:p>
                            <w:p w:rsidR="00440BF1" w:rsidRPr="003E6536" w:rsidRDefault="00440BF1" w:rsidP="001B0B61">
                              <w:pPr>
                                <w:numPr>
                                  <w:ilvl w:val="0"/>
                                  <w:numId w:val="7"/>
                                </w:numPr>
                                <w:ind w:left="142" w:hanging="142"/>
                                <w:rPr>
                                  <w:sz w:val="12"/>
                                  <w:szCs w:val="12"/>
                                </w:rPr>
                              </w:pPr>
                              <w:r w:rsidRPr="003E6536">
                                <w:rPr>
                                  <w:sz w:val="12"/>
                                  <w:szCs w:val="12"/>
                                </w:rPr>
                                <w:t>Pidana dengan syarat (pembinaan diluar pengadilan, pelayanan masyarakat dan pengawasan)</w:t>
                              </w:r>
                            </w:p>
                            <w:p w:rsidR="00440BF1" w:rsidRPr="003E6536" w:rsidRDefault="00440BF1" w:rsidP="001B0B61">
                              <w:pPr>
                                <w:numPr>
                                  <w:ilvl w:val="0"/>
                                  <w:numId w:val="7"/>
                                </w:numPr>
                                <w:ind w:left="142" w:hanging="142"/>
                                <w:rPr>
                                  <w:sz w:val="12"/>
                                  <w:szCs w:val="12"/>
                                </w:rPr>
                              </w:pPr>
                              <w:r w:rsidRPr="003E6536">
                                <w:rPr>
                                  <w:sz w:val="12"/>
                                  <w:szCs w:val="12"/>
                                </w:rPr>
                                <w:t>Pelatihan kerja</w:t>
                              </w:r>
                            </w:p>
                            <w:p w:rsidR="00440BF1" w:rsidRPr="003E6536" w:rsidRDefault="00440BF1" w:rsidP="001B0B61">
                              <w:pPr>
                                <w:numPr>
                                  <w:ilvl w:val="0"/>
                                  <w:numId w:val="7"/>
                                </w:numPr>
                                <w:ind w:left="142" w:hanging="142"/>
                                <w:rPr>
                                  <w:sz w:val="12"/>
                                  <w:szCs w:val="12"/>
                                </w:rPr>
                              </w:pPr>
                              <w:r w:rsidRPr="003E6536">
                                <w:rPr>
                                  <w:sz w:val="12"/>
                                  <w:szCs w:val="12"/>
                                </w:rPr>
                                <w:t>Pembinaan dalam keluarga dan</w:t>
                              </w:r>
                            </w:p>
                            <w:p w:rsidR="00440BF1" w:rsidRPr="003E6536" w:rsidRDefault="00440BF1" w:rsidP="001B0B61">
                              <w:pPr>
                                <w:numPr>
                                  <w:ilvl w:val="0"/>
                                  <w:numId w:val="7"/>
                                </w:numPr>
                                <w:ind w:left="142" w:hanging="142"/>
                                <w:rPr>
                                  <w:sz w:val="12"/>
                                  <w:szCs w:val="12"/>
                                </w:rPr>
                              </w:pPr>
                              <w:r w:rsidRPr="003E6536">
                                <w:rPr>
                                  <w:sz w:val="12"/>
                                  <w:szCs w:val="12"/>
                                </w:rPr>
                                <w:t>Penjara</w:t>
                              </w:r>
                            </w:p>
                          </w:txbxContent>
                        </wps:txbx>
                        <wps:bodyPr rot="0" vert="horz" wrap="square" lIns="91440" tIns="45720" rIns="91440" bIns="45720" anchor="t" anchorCtr="0" upright="1">
                          <a:noAutofit/>
                        </wps:bodyPr>
                      </wps:wsp>
                      <wps:wsp>
                        <wps:cNvPr id="29" name="AutoShape 121"/>
                        <wps:cNvSpPr>
                          <a:spLocks/>
                        </wps:cNvSpPr>
                        <wps:spPr bwMode="auto">
                          <a:xfrm>
                            <a:off x="3692461" y="4133760"/>
                            <a:ext cx="2027275" cy="664318"/>
                          </a:xfrm>
                          <a:prstGeom prst="borderCallout1">
                            <a:avLst>
                              <a:gd name="adj1" fmla="val 12500"/>
                              <a:gd name="adj2" fmla="val -3417"/>
                              <a:gd name="adj3" fmla="val 44583"/>
                              <a:gd name="adj4" fmla="val -31463"/>
                            </a:avLst>
                          </a:prstGeom>
                          <a:solidFill>
                            <a:srgbClr val="FFFFFF"/>
                          </a:solidFill>
                          <a:ln w="9525">
                            <a:solidFill>
                              <a:srgbClr val="000000"/>
                            </a:solidFill>
                            <a:miter lim="800000"/>
                            <a:headEnd/>
                            <a:tailEnd/>
                          </a:ln>
                        </wps:spPr>
                        <wps:txbx>
                          <w:txbxContent>
                            <w:p w:rsidR="00440BF1" w:rsidRPr="001B0B61" w:rsidRDefault="00440BF1" w:rsidP="00440BF1">
                              <w:pPr>
                                <w:numPr>
                                  <w:ilvl w:val="0"/>
                                  <w:numId w:val="8"/>
                                </w:numPr>
                                <w:ind w:left="270" w:hanging="270"/>
                                <w:rPr>
                                  <w:sz w:val="10"/>
                                  <w:szCs w:val="10"/>
                                </w:rPr>
                              </w:pPr>
                              <w:r w:rsidRPr="001B0B61">
                                <w:rPr>
                                  <w:sz w:val="10"/>
                                  <w:szCs w:val="10"/>
                                </w:rPr>
                                <w:t>Perampasan keuntungan yang diperoleh dari tindakan pidana, atau</w:t>
                              </w:r>
                            </w:p>
                            <w:p w:rsidR="00440BF1" w:rsidRPr="001B0B61" w:rsidRDefault="00440BF1" w:rsidP="00440BF1">
                              <w:pPr>
                                <w:numPr>
                                  <w:ilvl w:val="0"/>
                                  <w:numId w:val="8"/>
                                </w:numPr>
                                <w:ind w:left="270" w:hanging="270"/>
                                <w:rPr>
                                  <w:sz w:val="10"/>
                                  <w:szCs w:val="10"/>
                                </w:rPr>
                              </w:pPr>
                              <w:r w:rsidRPr="001B0B61">
                                <w:rPr>
                                  <w:sz w:val="10"/>
                                  <w:szCs w:val="10"/>
                                </w:rPr>
                                <w:t>Pemenuhan kewajiban adat</w:t>
                              </w:r>
                            </w:p>
                          </w:txbxContent>
                        </wps:txbx>
                        <wps:bodyPr rot="0" vert="horz" wrap="square" lIns="91440" tIns="45720" rIns="91440" bIns="45720" anchor="t" anchorCtr="0" upright="1">
                          <a:noAutofit/>
                        </wps:bodyPr>
                      </wps:wsp>
                      <wps:wsp>
                        <wps:cNvPr id="30" name="AutoShape 122"/>
                        <wps:cNvCnPr>
                          <a:cxnSpLocks noChangeShapeType="1"/>
                        </wps:cNvCnPr>
                        <wps:spPr bwMode="auto">
                          <a:xfrm>
                            <a:off x="1401417" y="337930"/>
                            <a:ext cx="110807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23"/>
                        <wps:cNvCnPr>
                          <a:cxnSpLocks noChangeShapeType="1"/>
                        </wps:cNvCnPr>
                        <wps:spPr bwMode="auto">
                          <a:xfrm>
                            <a:off x="3896139" y="337930"/>
                            <a:ext cx="56007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24"/>
                        <wps:cNvCnPr>
                          <a:cxnSpLocks noChangeShapeType="1"/>
                        </wps:cNvCnPr>
                        <wps:spPr bwMode="auto">
                          <a:xfrm>
                            <a:off x="636032" y="1719470"/>
                            <a:ext cx="0" cy="4130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33.8pt;margin-top:12.7pt;width:230.35pt;height:334pt;z-index:251697152;mso-width-relative:margin;mso-height-relative:margin" coordorigin="-104" coordsize="58644,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">
                <v:shapetype id="_x0000_t202" coordsize="21600,21600" o:spt="202" path="m,l,21600r21600,l21600,xe">
                  <v:stroke joinstyle="miter"/>
                  <v:path gradientshapeok="t" o:connecttype="rect"/>
                </v:shapetype>
                <v:shape id="Text Box 86" o:spid="_x0000_s1027" type="#_x0000_t202" style="position:absolute;left:17786;top:15998;width:8076;height:2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40BF1" w:rsidRPr="001B0B61" w:rsidRDefault="00440BF1" w:rsidP="00440BF1">
                        <w:pPr>
                          <w:rPr>
                            <w:b/>
                            <w:sz w:val="8"/>
                            <w:szCs w:val="8"/>
                          </w:rPr>
                        </w:pPr>
                        <w:r w:rsidRPr="001B0B61">
                          <w:rPr>
                            <w:b/>
                            <w:sz w:val="8"/>
                            <w:szCs w:val="8"/>
                          </w:rPr>
                          <w:t>Hakim</w:t>
                        </w:r>
                      </w:p>
                    </w:txbxContent>
                  </v:textbox>
                </v:shape>
                <v:shape id="Text Box 87" o:spid="_x0000_s1028" type="#_x0000_t202" style="position:absolute;left:17791;top:13517;width:6254;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40BF1" w:rsidRPr="001B0B61" w:rsidRDefault="00440BF1" w:rsidP="00440BF1">
                        <w:pPr>
                          <w:rPr>
                            <w:b/>
                            <w:sz w:val="8"/>
                            <w:szCs w:val="8"/>
                          </w:rPr>
                        </w:pPr>
                        <w:r w:rsidRPr="001B0B61">
                          <w:rPr>
                            <w:b/>
                            <w:sz w:val="8"/>
                            <w:szCs w:val="8"/>
                          </w:rPr>
                          <w:t xml:space="preserve">Jaksa </w:t>
                        </w:r>
                      </w:p>
                    </w:txbxContent>
                  </v:textbox>
                </v:shape>
                <v:shapetype id="_x0000_t32" coordsize="21600,21600" o:spt="32" o:oned="t" path="m,l21600,21600e" filled="f">
                  <v:path arrowok="t" fillok="f" o:connecttype="none"/>
                  <o:lock v:ext="edit" shapetype="t"/>
                </v:shapetype>
                <v:shape id="AutoShape 88" o:spid="_x0000_s1029" type="#_x0000_t32" style="position:absolute;left:51087;top:6858;width:0;height:2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q7sUAAADaAAAADwAAAGRycy9kb3ducmV2LnhtbESPQWvCQBSE70L/w/IKvenGKrakrqGI&#10;guJFbVra2yP7moRk34bsNon/3hWEHoeZ+YZZJoOpRUetKy0rmE4iEMSZ1SXnCtKP7fgVhPPIGmvL&#10;pOBCDpLVw2iJsbY9n6g7+1wECLsYFRTeN7GULivIoJvYhjh4v7Y16INsc6lb7APc1PI5ihbSYMlh&#10;ocCG1gVl1fnPKPjqfmbTfl2+fB7sZj9Pq8338ZQq9fQ4vL+B8DT4//C9vdMK5nC7Em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Rq7sUAAADaAAAADwAAAAAAAAAA&#10;AAAAAAChAgAAZHJzL2Rvd25yZXYueG1sUEsFBgAAAAAEAAQA+QAAAJMDAAAAAA==&#10;" strokeweight="2.25pt">
                  <v:stroke startarrow="block" endarrow="block"/>
                </v:shape>
                <v:shape id="AutoShape 89" o:spid="_x0000_s1030" type="#_x0000_t32" style="position:absolute;left:6361;top:6062;width:0;height:8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h2cMIAAADaAAAADwAAAGRycy9kb3ducmV2LnhtbESPQWsCMRSE7wX/Q3hCbzVroUtZjSKC&#10;4kGUqgePbzfP3cXkZUnSdf33TaHQ4zAz3zDz5WCN6MmH1rGC6SQDQVw53XKt4HLevH2CCBFZo3FM&#10;Cp4UYLkYvcyx0O7BX9SfYi0ShEOBCpoYu0LKUDVkMUxcR5y8m/MWY5K+ltrjI8Gtke9ZlkuLLaeF&#10;BjtaN1TdT99WQV5dj6bcD1Ru10dfutz0+rBR6nU8rGYgIg3xP/zX3mkFH/B7Jd0A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h2cMIAAADaAAAADwAAAAAAAAAAAAAA&#10;AAChAgAAZHJzL2Rvd25yZXYueG1sUEsFBgAAAAAEAAQA+QAAAJADAAAAAA==&#10;" strokeweight="3pt">
                  <v:stroke endarrow="block"/>
                </v:shape>
                <v:shape id="Text Box 90" o:spid="_x0000_s1031" type="#_x0000_t202" style="position:absolute;width:14014;height:6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40BF1" w:rsidRPr="002535DF" w:rsidRDefault="00440BF1" w:rsidP="00440BF1">
                        <w:pPr>
                          <w:jc w:val="center"/>
                          <w:rPr>
                            <w:b/>
                            <w:sz w:val="12"/>
                            <w:szCs w:val="12"/>
                          </w:rPr>
                        </w:pPr>
                        <w:r w:rsidRPr="002535DF">
                          <w:rPr>
                            <w:b/>
                            <w:sz w:val="12"/>
                            <w:szCs w:val="12"/>
                          </w:rPr>
                          <w:t>Pola Perlindungan Sistem Peradilan</w:t>
                        </w:r>
                        <w:r w:rsidRPr="002535DF">
                          <w:rPr>
                            <w:b/>
                            <w:sz w:val="16"/>
                            <w:szCs w:val="16"/>
                          </w:rPr>
                          <w:t xml:space="preserve"> </w:t>
                        </w:r>
                        <w:r w:rsidRPr="002535DF">
                          <w:rPr>
                            <w:b/>
                            <w:sz w:val="12"/>
                            <w:szCs w:val="12"/>
                          </w:rPr>
                          <w:t>Pidana Anak</w:t>
                        </w:r>
                      </w:p>
                    </w:txbxContent>
                  </v:textbox>
                </v:shape>
                <v:shape id="Text Box 91" o:spid="_x0000_s1032" type="#_x0000_t202" style="position:absolute;left:99;top:7255;width:13913;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40BF1" w:rsidRPr="002535DF" w:rsidRDefault="00440BF1" w:rsidP="00440BF1">
                        <w:pPr>
                          <w:jc w:val="center"/>
                          <w:rPr>
                            <w:b/>
                            <w:sz w:val="12"/>
                            <w:szCs w:val="12"/>
                          </w:rPr>
                        </w:pPr>
                        <w:r w:rsidRPr="002535DF">
                          <w:rPr>
                            <w:b/>
                            <w:sz w:val="12"/>
                            <w:szCs w:val="12"/>
                          </w:rPr>
                          <w:t>Penggunaan</w:t>
                        </w:r>
                        <w:r w:rsidRPr="002535DF">
                          <w:rPr>
                            <w:b/>
                            <w:sz w:val="16"/>
                            <w:szCs w:val="16"/>
                          </w:rPr>
                          <w:t xml:space="preserve"> </w:t>
                        </w:r>
                        <w:r w:rsidRPr="002535DF">
                          <w:rPr>
                            <w:b/>
                            <w:sz w:val="12"/>
                            <w:szCs w:val="12"/>
                          </w:rPr>
                          <w:t>Kebijakan Pidana</w:t>
                        </w:r>
                      </w:p>
                    </w:txbxContent>
                  </v:textbox>
                </v:shape>
                <v:shape id="Text Box 92" o:spid="_x0000_s1033" type="#_x0000_t202" style="position:absolute;left:198;top:14511;width:1391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40BF1" w:rsidRPr="003E6536" w:rsidRDefault="00440BF1" w:rsidP="00440BF1">
                        <w:pPr>
                          <w:jc w:val="center"/>
                          <w:rPr>
                            <w:b/>
                            <w:sz w:val="12"/>
                            <w:szCs w:val="12"/>
                          </w:rPr>
                        </w:pPr>
                        <w:r w:rsidRPr="003E6536">
                          <w:rPr>
                            <w:b/>
                            <w:sz w:val="12"/>
                            <w:szCs w:val="12"/>
                          </w:rPr>
                          <w:t>DIVERSI</w:t>
                        </w:r>
                      </w:p>
                    </w:txbxContent>
                  </v:textbox>
                </v:shape>
                <v:shape id="Text Box 93" o:spid="_x0000_s1034" type="#_x0000_t202" style="position:absolute;left:17791;top:10833;width:6254;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40BF1" w:rsidRPr="001B0B61" w:rsidRDefault="00440BF1" w:rsidP="00440BF1">
                        <w:pPr>
                          <w:rPr>
                            <w:b/>
                            <w:sz w:val="8"/>
                            <w:szCs w:val="8"/>
                          </w:rPr>
                        </w:pPr>
                        <w:r w:rsidRPr="001B0B61">
                          <w:rPr>
                            <w:b/>
                            <w:sz w:val="8"/>
                            <w:szCs w:val="8"/>
                          </w:rPr>
                          <w:t>Polisi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4" o:spid="_x0000_s1035" type="#_x0000_t13" style="position:absolute;left:14014;top:13020;width:3797;height:5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shape id="Text Box 95" o:spid="_x0000_s1036" type="#_x0000_t202" style="position:absolute;left:26635;top:8050;width:13818;height:1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40BF1" w:rsidRPr="001B0B61" w:rsidRDefault="00440BF1" w:rsidP="00440BF1">
                        <w:pPr>
                          <w:contextualSpacing/>
                          <w:rPr>
                            <w:sz w:val="12"/>
                            <w:szCs w:val="12"/>
                          </w:rPr>
                        </w:pPr>
                        <w:r w:rsidRPr="001B0B61">
                          <w:rPr>
                            <w:sz w:val="12"/>
                            <w:szCs w:val="12"/>
                          </w:rPr>
                          <w:t>Anak (Pelaku/Korban</w:t>
                        </w:r>
                      </w:p>
                      <w:p w:rsidR="00440BF1" w:rsidRPr="001B0B61" w:rsidRDefault="00440BF1" w:rsidP="00440BF1">
                        <w:pPr>
                          <w:contextualSpacing/>
                          <w:rPr>
                            <w:sz w:val="12"/>
                            <w:szCs w:val="12"/>
                          </w:rPr>
                        </w:pPr>
                        <w:r w:rsidRPr="001B0B61">
                          <w:rPr>
                            <w:sz w:val="12"/>
                            <w:szCs w:val="12"/>
                          </w:rPr>
                          <w:t>Orang Tua/wali)</w:t>
                        </w:r>
                      </w:p>
                      <w:p w:rsidR="00440BF1" w:rsidRPr="001B0B61" w:rsidRDefault="00440BF1" w:rsidP="00440BF1">
                        <w:pPr>
                          <w:contextualSpacing/>
                          <w:rPr>
                            <w:sz w:val="12"/>
                            <w:szCs w:val="12"/>
                          </w:rPr>
                        </w:pPr>
                        <w:r w:rsidRPr="001B0B61">
                          <w:rPr>
                            <w:sz w:val="12"/>
                            <w:szCs w:val="12"/>
                          </w:rPr>
                          <w:t>Pembimbing Kemasyarakatan</w:t>
                        </w:r>
                      </w:p>
                      <w:p w:rsidR="00440BF1" w:rsidRPr="001B0B61" w:rsidRDefault="00440BF1" w:rsidP="00440BF1">
                        <w:pPr>
                          <w:contextualSpacing/>
                          <w:rPr>
                            <w:sz w:val="12"/>
                            <w:szCs w:val="12"/>
                          </w:rPr>
                        </w:pPr>
                        <w:r w:rsidRPr="001B0B61">
                          <w:rPr>
                            <w:sz w:val="12"/>
                            <w:szCs w:val="12"/>
                          </w:rPr>
                          <w:t>Pekerja Sosial Profesional</w:t>
                        </w:r>
                      </w:p>
                      <w:p w:rsidR="00440BF1" w:rsidRPr="001B0B61" w:rsidRDefault="00440BF1" w:rsidP="00440BF1">
                        <w:pPr>
                          <w:contextualSpacing/>
                          <w:rPr>
                            <w:sz w:val="12"/>
                            <w:szCs w:val="12"/>
                          </w:rPr>
                        </w:pPr>
                        <w:r w:rsidRPr="001B0B61">
                          <w:rPr>
                            <w:sz w:val="12"/>
                            <w:szCs w:val="12"/>
                          </w:rPr>
                          <w:t>Tenaga Kerja Suka Rela/Masyarakat</w:t>
                        </w:r>
                      </w:p>
                    </w:txbxContent>
                  </v:textbox>
                </v:shape>
                <v:shape id="AutoShape 96" o:spid="_x0000_s1037" type="#_x0000_t13" style="position:absolute;left:24350;top:10336;width:2274;height:9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Vr8A&#10;AADbAAAADwAAAGRycy9kb3ducmV2LnhtbERPS4vCMBC+L/gfwgje1qkeZOkaRRTBm6897HFsxrbY&#10;TGoTbfXXbwRhb/PxPWc672yl7tz40omG0TABxZI5U0qu4ee4/vwC5QOJocoJa3iwh/ms9zGl1LhW&#10;9nw/hFzFEPEpaShCqFNEnxVsyQ9dzRK5s2sshQibHE1DbQy3FY6TZIKWSokNBdW8LDi7HG5Ww6la&#10;TX539XWDBtsdPxM8dvut1oN+t/gGFbgL/+K3e2Pi/DG8fokH4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s5WvwAAANsAAAAPAAAAAAAAAAAAAAAAAJgCAABkcnMvZG93bnJl&#10;di54bWxQSwUGAAAAAAQABAD1AAAAhAMAAAAA&#10;"/>
                <v:shape id="Text Box 98" o:spid="_x0000_s1038" type="#_x0000_t202" style="position:absolute;top:28186;width:5264;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40BF1" w:rsidRPr="003E6536" w:rsidRDefault="00440BF1" w:rsidP="003E6536">
                        <w:pPr>
                          <w:ind w:left="-142"/>
                          <w:jc w:val="center"/>
                          <w:rPr>
                            <w:sz w:val="8"/>
                            <w:szCs w:val="8"/>
                          </w:rPr>
                        </w:pPr>
                        <w:r w:rsidRPr="003E6536">
                          <w:rPr>
                            <w:sz w:val="8"/>
                            <w:szCs w:val="8"/>
                          </w:rPr>
                          <w:t>Jaksa</w:t>
                        </w:r>
                      </w:p>
                    </w:txbxContent>
                  </v:textbox>
                </v:shape>
                <v:shape id="Text Box 99" o:spid="_x0000_s1039" type="#_x0000_t202" style="position:absolute;left:-104;top:21410;width:13911;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40BF1" w:rsidRPr="002535DF" w:rsidRDefault="00440BF1" w:rsidP="00440BF1">
                        <w:pPr>
                          <w:jc w:val="center"/>
                          <w:rPr>
                            <w:sz w:val="16"/>
                            <w:szCs w:val="16"/>
                          </w:rPr>
                        </w:pPr>
                        <w:r w:rsidRPr="002535DF">
                          <w:rPr>
                            <w:sz w:val="16"/>
                            <w:szCs w:val="16"/>
                          </w:rPr>
                          <w:t>Penahanan</w:t>
                        </w:r>
                      </w:p>
                    </w:txbxContent>
                  </v:textbox>
                </v:shape>
                <v:shape id="Text Box 100" o:spid="_x0000_s1040" type="#_x0000_t202" style="position:absolute;left:-104;top:26075;width:5266;height:2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40BF1" w:rsidRPr="002535DF" w:rsidRDefault="00440BF1" w:rsidP="003E6536">
                        <w:pPr>
                          <w:ind w:left="-142"/>
                          <w:jc w:val="center"/>
                          <w:rPr>
                            <w:sz w:val="10"/>
                            <w:szCs w:val="10"/>
                          </w:rPr>
                        </w:pPr>
                        <w:r w:rsidRPr="003E6536">
                          <w:rPr>
                            <w:sz w:val="8"/>
                            <w:szCs w:val="8"/>
                          </w:rPr>
                          <w:t>Polis</w:t>
                        </w:r>
                        <w:r w:rsidRPr="002535DF">
                          <w:rPr>
                            <w:sz w:val="10"/>
                            <w:szCs w:val="10"/>
                          </w:rPr>
                          <w:t>i</w:t>
                        </w:r>
                      </w:p>
                    </w:txbxContent>
                  </v:textbox>
                </v:shape>
                <v:shape id="Text Box 101" o:spid="_x0000_s1041" type="#_x0000_t202" style="position:absolute;top:30316;width:6231;height:2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40BF1" w:rsidRPr="003E6536" w:rsidRDefault="00440BF1" w:rsidP="003E6536">
                        <w:pPr>
                          <w:ind w:left="-142"/>
                          <w:jc w:val="center"/>
                          <w:rPr>
                            <w:sz w:val="10"/>
                            <w:szCs w:val="10"/>
                          </w:rPr>
                        </w:pPr>
                        <w:r w:rsidRPr="003E6536">
                          <w:rPr>
                            <w:sz w:val="10"/>
                            <w:szCs w:val="10"/>
                          </w:rPr>
                          <w:t>Hakim</w:t>
                        </w:r>
                      </w:p>
                    </w:txbxContent>
                  </v:textbox>
                </v:shape>
                <v:shape id="Text Box 102" o:spid="_x0000_s1042" type="#_x0000_t202" style="position:absolute;left:5159;top:26057;width:8547;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40BF1" w:rsidRPr="002535DF" w:rsidRDefault="00440BF1" w:rsidP="00440BF1">
                        <w:pPr>
                          <w:jc w:val="center"/>
                          <w:rPr>
                            <w:sz w:val="10"/>
                            <w:szCs w:val="10"/>
                          </w:rPr>
                        </w:pPr>
                        <w:r w:rsidRPr="002535DF">
                          <w:rPr>
                            <w:sz w:val="10"/>
                            <w:szCs w:val="10"/>
                          </w:rPr>
                          <w:t>7 + 8</w:t>
                        </w:r>
                      </w:p>
                    </w:txbxContent>
                  </v:textbox>
                </v:shape>
                <v:shape id="Text Box 103" o:spid="_x0000_s1043" type="#_x0000_t202" style="position:absolute;left:5159;top:28319;width:8547;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40BF1" w:rsidRPr="002535DF" w:rsidRDefault="00440BF1" w:rsidP="00440BF1">
                        <w:pPr>
                          <w:jc w:val="center"/>
                          <w:rPr>
                            <w:sz w:val="10"/>
                            <w:szCs w:val="10"/>
                          </w:rPr>
                        </w:pPr>
                        <w:r w:rsidRPr="002535DF">
                          <w:rPr>
                            <w:sz w:val="10"/>
                            <w:szCs w:val="10"/>
                          </w:rPr>
                          <w:t>5 + 5</w:t>
                        </w:r>
                      </w:p>
                    </w:txbxContent>
                  </v:textbox>
                </v:shape>
                <v:shape id="Text Box 104" o:spid="_x0000_s1044" type="#_x0000_t202" style="position:absolute;left:5159;top:30448;width:8547;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40BF1" w:rsidRPr="002535DF" w:rsidRDefault="00440BF1" w:rsidP="00440BF1">
                        <w:pPr>
                          <w:jc w:val="center"/>
                          <w:rPr>
                            <w:sz w:val="10"/>
                            <w:szCs w:val="10"/>
                          </w:rPr>
                        </w:pPr>
                        <w:r w:rsidRPr="002535DF">
                          <w:rPr>
                            <w:sz w:val="10"/>
                            <w:szCs w:val="10"/>
                          </w:rPr>
                          <w:t>10 + 15</w:t>
                        </w:r>
                      </w:p>
                    </w:txbxContent>
                  </v:textbox>
                </v:shape>
                <v:shape id="Text Box 105" o:spid="_x0000_s1045" type="#_x0000_t202" style="position:absolute;left:-104;top:24052;width:13810;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440BF1" w:rsidRPr="002535DF" w:rsidRDefault="00440BF1" w:rsidP="00440BF1">
                        <w:pPr>
                          <w:jc w:val="center"/>
                          <w:rPr>
                            <w:sz w:val="16"/>
                            <w:szCs w:val="16"/>
                          </w:rPr>
                        </w:pPr>
                        <w:r w:rsidRPr="001B0B61">
                          <w:rPr>
                            <w:sz w:val="12"/>
                            <w:szCs w:val="12"/>
                          </w:rPr>
                          <w:t>Telah 14</w:t>
                        </w:r>
                        <w:r w:rsidRPr="002535DF">
                          <w:rPr>
                            <w:sz w:val="16"/>
                            <w:szCs w:val="16"/>
                          </w:rPr>
                          <w:t xml:space="preserve"> </w:t>
                        </w:r>
                        <w:r w:rsidRPr="001B0B61">
                          <w:rPr>
                            <w:sz w:val="12"/>
                            <w:szCs w:val="12"/>
                          </w:rPr>
                          <w:t>Tahun</w:t>
                        </w:r>
                      </w:p>
                    </w:txbxContent>
                  </v:textbox>
                </v:shape>
                <v:shape id="AutoShape 106" o:spid="_x0000_s1046" type="#_x0000_t13" style="position:absolute;left:13807;top:22612;width:2274;height:9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shape id="Text Box 107" o:spid="_x0000_s1047" type="#_x0000_t202" style="position:absolute;left:16018;top:23187;width:14014;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40BF1" w:rsidRPr="002535DF" w:rsidRDefault="00440BF1" w:rsidP="00440BF1">
                        <w:pPr>
                          <w:jc w:val="center"/>
                          <w:rPr>
                            <w:sz w:val="14"/>
                            <w:szCs w:val="14"/>
                          </w:rPr>
                        </w:pPr>
                        <w:r w:rsidRPr="002535DF">
                          <w:rPr>
                            <w:sz w:val="14"/>
                            <w:szCs w:val="14"/>
                          </w:rPr>
                          <w:t>Ditempatkan di Ruang Pelayanan Khusus</w:t>
                        </w:r>
                      </w:p>
                    </w:txbxContent>
                  </v:textbox>
                </v:shape>
                <v:shape id="Text Box 108" o:spid="_x0000_s1048" type="#_x0000_t202" style="position:absolute;left:16018;top:29232;width:1391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40BF1" w:rsidRPr="001B0B61" w:rsidRDefault="00440BF1" w:rsidP="00440BF1">
                        <w:pPr>
                          <w:jc w:val="center"/>
                          <w:rPr>
                            <w:sz w:val="18"/>
                            <w:szCs w:val="18"/>
                          </w:rPr>
                        </w:pPr>
                        <w:r w:rsidRPr="001B0B61">
                          <w:rPr>
                            <w:sz w:val="18"/>
                            <w:szCs w:val="18"/>
                          </w:rPr>
                          <w:t>LPKS</w:t>
                        </w:r>
                      </w:p>
                    </w:txbxContent>
                  </v:textbox>
                </v:shape>
                <v:shape id="Text Box 109" o:spid="_x0000_s1049" type="#_x0000_t202" style="position:absolute;left:25046;top:397;width:13913;height:6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40BF1" w:rsidRPr="001B0B61" w:rsidRDefault="00440BF1" w:rsidP="00440BF1">
                        <w:pPr>
                          <w:jc w:val="center"/>
                          <w:rPr>
                            <w:b/>
                            <w:sz w:val="14"/>
                            <w:szCs w:val="14"/>
                          </w:rPr>
                        </w:pPr>
                        <w:r w:rsidRPr="001B0B61">
                          <w:rPr>
                            <w:b/>
                            <w:sz w:val="14"/>
                            <w:szCs w:val="14"/>
                          </w:rPr>
                          <w:t>Sebelum Penggunaan Kebijakan</w:t>
                        </w:r>
                        <w:r w:rsidRPr="002535DF">
                          <w:rPr>
                            <w:b/>
                            <w:sz w:val="16"/>
                            <w:szCs w:val="16"/>
                          </w:rPr>
                          <w:t xml:space="preserve"> </w:t>
                        </w:r>
                        <w:r w:rsidRPr="001B0B61">
                          <w:rPr>
                            <w:b/>
                            <w:sz w:val="14"/>
                            <w:szCs w:val="14"/>
                          </w:rPr>
                          <w:t>Pidana</w:t>
                        </w:r>
                      </w:p>
                    </w:txbxContent>
                  </v:textbox>
                </v:shape>
                <v:shape id="Text Box 110" o:spid="_x0000_s1050" type="#_x0000_t202" style="position:absolute;left:44626;top:397;width:13913;height:6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535DF" w:rsidRPr="002535DF" w:rsidRDefault="002535DF" w:rsidP="00440BF1">
                        <w:pPr>
                          <w:jc w:val="center"/>
                          <w:rPr>
                            <w:b/>
                            <w:sz w:val="12"/>
                            <w:szCs w:val="12"/>
                            <w:lang w:val="id-ID"/>
                          </w:rPr>
                        </w:pPr>
                      </w:p>
                      <w:p w:rsidR="00440BF1" w:rsidRPr="001B0B61" w:rsidRDefault="00440BF1" w:rsidP="00440BF1">
                        <w:pPr>
                          <w:jc w:val="center"/>
                          <w:rPr>
                            <w:b/>
                            <w:sz w:val="10"/>
                            <w:szCs w:val="10"/>
                          </w:rPr>
                        </w:pPr>
                        <w:r w:rsidRPr="001B0B61">
                          <w:rPr>
                            <w:b/>
                            <w:sz w:val="10"/>
                            <w:szCs w:val="10"/>
                          </w:rPr>
                          <w:t>Penerapan RESTRORATIF JUSTICE</w:t>
                        </w:r>
                      </w:p>
                    </w:txbxContent>
                  </v:textbox>
                </v:shape>
                <v:shape id="Text Box 111" o:spid="_x0000_s1051" type="#_x0000_t202" style="position:absolute;left:44621;top:9256;width:13913;height:1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40BF1" w:rsidRPr="002535DF" w:rsidRDefault="00440BF1" w:rsidP="00440BF1">
                        <w:pPr>
                          <w:contextualSpacing/>
                          <w:rPr>
                            <w:b/>
                            <w:sz w:val="12"/>
                            <w:szCs w:val="12"/>
                          </w:rPr>
                        </w:pPr>
                        <w:r w:rsidRPr="002535DF">
                          <w:rPr>
                            <w:b/>
                            <w:sz w:val="12"/>
                            <w:szCs w:val="12"/>
                          </w:rPr>
                          <w:t>Penyelesaian perkara tindak pidana, dalam mencari penyelesaian secara adil, dengan pemenuhan kepada kondisi semula</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2" o:spid="_x0000_s1052" type="#_x0000_t69" style="position:absolute;left:39840;top:10833;width:4762;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8sIA&#10;AADbAAAADwAAAGRycy9kb3ducmV2LnhtbESPwWrCQBCG74LvsIzgTTdGkJK6iohCoadqxeuYnSbB&#10;7OySXTV5+86h0OPwz//NN+tt71r1pC42ng0s5hko4tLbhisD3+fj7A1UTMgWW89kYKAI2814tMbC&#10;+hd/0fOUKiUQjgUaqFMKhdaxrMlhnPtALNmP7xwmGbtK2w5fAnetzrNspR02LBdqDLSvqbyfHk40&#10;bBMuw+o8HPJS+8/d5Rpu/dKY6aTfvYNK1Kf/5b/2hzWQi738IgD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lzywgAAANsAAAAPAAAAAAAAAAAAAAAAAJgCAABkcnMvZG93&#10;bnJldi54bWxQSwUGAAAAAAQABAD1AAAAhwMAAAAA&#10;"/>
                <v:shape id="Text Box 113" o:spid="_x0000_s1053" type="#_x0000_t202" style="position:absolute;left:99;top:32655;width:13983;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40BF1" w:rsidRPr="003E6536" w:rsidRDefault="00440BF1" w:rsidP="00440BF1">
                        <w:pPr>
                          <w:rPr>
                            <w:sz w:val="10"/>
                            <w:szCs w:val="10"/>
                          </w:rPr>
                        </w:pPr>
                        <w:r w:rsidRPr="003E6536">
                          <w:rPr>
                            <w:sz w:val="10"/>
                            <w:szCs w:val="10"/>
                          </w:rPr>
                          <w:t>Hakim Banding 10 + 15</w:t>
                        </w:r>
                      </w:p>
                    </w:txbxContent>
                  </v:textbox>
                </v:shape>
                <v:shape id="Text Box 114" o:spid="_x0000_s1054" type="#_x0000_t202" style="position:absolute;top:35344;width:1398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40BF1" w:rsidRPr="003E6536" w:rsidRDefault="00440BF1" w:rsidP="00440BF1">
                        <w:pPr>
                          <w:rPr>
                            <w:sz w:val="10"/>
                            <w:szCs w:val="10"/>
                          </w:rPr>
                        </w:pPr>
                        <w:r w:rsidRPr="003E6536">
                          <w:rPr>
                            <w:sz w:val="10"/>
                            <w:szCs w:val="10"/>
                          </w:rPr>
                          <w:t>Hakim Kasasi 15 + 20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5" o:spid="_x0000_s1055" type="#_x0000_t67" style="position:absolute;left:2138;top:38193;width:8248;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msAA&#10;AADbAAAADwAAAGRycy9kb3ducmV2LnhtbESP0WoCMRRE3wv9h3ALvtXEtYhujSKFim9F3Q+4bK67&#10;oZubJYm6/r0RBB+HmTnDLNeD68SFQrSeNUzGCgRx7Y3lRkN1/P2cg4gJ2WDnmTTcKMJ69f62xNL4&#10;K+/pckiNyBCOJWpoU+pLKWPdksM49j1x9k4+OExZhkaagNcMd50slJpJh5bzQos9/bRU/x/OToOt&#10;jmrYL25fOGnUVP1VWw620Hr0MWy+QSQa0iv8bO+MhmIKjy/5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BmsAAAADbAAAADwAAAAAAAAAAAAAAAACYAgAAZHJzL2Rvd25y&#10;ZXYueG1sUEsFBgAAAAAEAAQA9QAAAIUDAAAAAA==&#10;"/>
                <v:shape id="Text Box 116" o:spid="_x0000_s1056" type="#_x0000_t202" style="position:absolute;left:200;top:39894;width:13913;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440BF1" w:rsidRPr="003E6536" w:rsidRDefault="00440BF1" w:rsidP="00440BF1">
                        <w:pPr>
                          <w:jc w:val="center"/>
                          <w:rPr>
                            <w:sz w:val="16"/>
                            <w:szCs w:val="16"/>
                          </w:rPr>
                        </w:pPr>
                        <w:r w:rsidRPr="003E6536">
                          <w:rPr>
                            <w:sz w:val="16"/>
                            <w:szCs w:val="16"/>
                          </w:rPr>
                          <w:t>Putusan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7" o:spid="_x0000_s1057" type="#_x0000_t87" style="position:absolute;left:14012;top:37459;width:2679;height:7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CncQA&#10;AADbAAAADwAAAGRycy9kb3ducmV2LnhtbESPX2vCQBDE3wv9DscKfdOLKa0aPaUU2vpQEP8g+Lbk&#10;1iSY2wu5VdNv7wlCH4eZ+Q0zW3SuVhdqQ+XZwHCQgCLOva24MLDbfvXHoIIgW6w9k4E/CrCYPz/N&#10;MLP+ymu6bKRQEcIhQwOlSJNpHfKSHIaBb4ijd/StQ4myLbRt8RrhrtZpkrxrhxXHhRIb+iwpP23O&#10;zsD3aP97oqGkq8Pr+eeAvJfJMjXmpdd9TEEJdfIffrSX1kD6Bvcv8Qf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hAp3EAAAA2wAAAA8AAAAAAAAAAAAAAAAAmAIAAGRycy9k&#10;b3ducmV2LnhtbFBLBQYAAAAABAAEAPUAAACJAwAAAAA=&#10;" adj="1895"/>
                <v:shape id="Text Box 118" o:spid="_x0000_s1058" type="#_x0000_t202" style="position:absolute;left:16691;top:36117;width:1391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40BF1" w:rsidRPr="003E6536" w:rsidRDefault="00440BF1" w:rsidP="00440BF1">
                        <w:pPr>
                          <w:jc w:val="center"/>
                          <w:rPr>
                            <w:sz w:val="12"/>
                            <w:szCs w:val="12"/>
                          </w:rPr>
                        </w:pPr>
                        <w:r w:rsidRPr="003E6536">
                          <w:rPr>
                            <w:sz w:val="12"/>
                            <w:szCs w:val="12"/>
                          </w:rPr>
                          <w:t>Pidana Pokok</w:t>
                        </w:r>
                      </w:p>
                    </w:txbxContent>
                  </v:textbox>
                </v:shape>
                <v:shape id="Text Box 119" o:spid="_x0000_s1059" type="#_x0000_t202" style="position:absolute;left:16692;top:43693;width:13912;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40BF1" w:rsidRPr="003E6536" w:rsidRDefault="00440BF1" w:rsidP="00440BF1">
                        <w:pPr>
                          <w:jc w:val="center"/>
                          <w:rPr>
                            <w:b/>
                            <w:sz w:val="10"/>
                            <w:szCs w:val="10"/>
                          </w:rPr>
                        </w:pPr>
                        <w:r w:rsidRPr="003E6536">
                          <w:rPr>
                            <w:b/>
                            <w:sz w:val="10"/>
                            <w:szCs w:val="10"/>
                          </w:rPr>
                          <w:t>Pidana Tambahan</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0" o:spid="_x0000_s1060" type="#_x0000_t47" style="position:absolute;left:37337;top:27759;width:20276;height:1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rbWcMA&#10;AADbAAAADwAAAGRycy9kb3ducmV2LnhtbERPz2vCMBS+D/wfwhO8zVQPY3SNIkrFUTe2bpfdHs2z&#10;LTYvJYm2+tcvh8GOH9/vbD2aTlzJ+daygsU8AUFcWd1yreD7K398BuEDssbOMim4kYf1avKQYart&#10;wJ90LUMtYgj7FBU0IfSplL5qyKCf2544cifrDIYIXS21wyGGm04uk+RJGmw5NjTY07ah6lxejIKN&#10;pPvuJ3f5/bh/O/P7ofi4vRZKzabj5gVEoDH8i//cB61gGcfG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rbWcMAAADbAAAADwAAAAAAAAAAAAAAAACYAgAAZHJzL2Rv&#10;d25yZXYueG1sUEsFBgAAAAAEAAQA9QAAAIgDAAAAAA==&#10;" adj="-6796,19027,-738,1499">
                  <v:textbox>
                    <w:txbxContent>
                      <w:p w:rsidR="00440BF1" w:rsidRPr="003E6536" w:rsidRDefault="00440BF1" w:rsidP="001B0B61">
                        <w:pPr>
                          <w:pStyle w:val="Hyperlink"/>
                          <w:numPr>
                            <w:ilvl w:val="0"/>
                            <w:numId w:val="7"/>
                          </w:numPr>
                          <w:ind w:left="142" w:hanging="142"/>
                          <w:rPr>
                            <w:sz w:val="12"/>
                            <w:szCs w:val="12"/>
                          </w:rPr>
                        </w:pPr>
                        <w:r w:rsidRPr="003E6536">
                          <w:rPr>
                            <w:sz w:val="12"/>
                            <w:szCs w:val="12"/>
                          </w:rPr>
                          <w:t>Pidana Peringatan</w:t>
                        </w:r>
                      </w:p>
                      <w:p w:rsidR="00440BF1" w:rsidRPr="003E6536" w:rsidRDefault="00440BF1" w:rsidP="001B0B61">
                        <w:pPr>
                          <w:pStyle w:val="Hyperlink"/>
                          <w:numPr>
                            <w:ilvl w:val="0"/>
                            <w:numId w:val="7"/>
                          </w:numPr>
                          <w:ind w:left="142" w:hanging="142"/>
                          <w:rPr>
                            <w:sz w:val="12"/>
                            <w:szCs w:val="12"/>
                          </w:rPr>
                        </w:pPr>
                        <w:r w:rsidRPr="003E6536">
                          <w:rPr>
                            <w:sz w:val="12"/>
                            <w:szCs w:val="12"/>
                          </w:rPr>
                          <w:t>Pidana dengan syarat (pembinaan diluar pengadilan, pelayanan masyarakat dan pengawasan)</w:t>
                        </w:r>
                      </w:p>
                      <w:p w:rsidR="00440BF1" w:rsidRPr="003E6536" w:rsidRDefault="00440BF1" w:rsidP="001B0B61">
                        <w:pPr>
                          <w:pStyle w:val="Hyperlink"/>
                          <w:numPr>
                            <w:ilvl w:val="0"/>
                            <w:numId w:val="7"/>
                          </w:numPr>
                          <w:ind w:left="142" w:hanging="142"/>
                          <w:rPr>
                            <w:sz w:val="12"/>
                            <w:szCs w:val="12"/>
                          </w:rPr>
                        </w:pPr>
                        <w:r w:rsidRPr="003E6536">
                          <w:rPr>
                            <w:sz w:val="12"/>
                            <w:szCs w:val="12"/>
                          </w:rPr>
                          <w:t>Pelatihan kerja</w:t>
                        </w:r>
                      </w:p>
                      <w:p w:rsidR="00440BF1" w:rsidRPr="003E6536" w:rsidRDefault="00440BF1" w:rsidP="001B0B61">
                        <w:pPr>
                          <w:pStyle w:val="Hyperlink"/>
                          <w:numPr>
                            <w:ilvl w:val="0"/>
                            <w:numId w:val="7"/>
                          </w:numPr>
                          <w:ind w:left="142" w:hanging="142"/>
                          <w:rPr>
                            <w:sz w:val="12"/>
                            <w:szCs w:val="12"/>
                          </w:rPr>
                        </w:pPr>
                        <w:r w:rsidRPr="003E6536">
                          <w:rPr>
                            <w:sz w:val="12"/>
                            <w:szCs w:val="12"/>
                          </w:rPr>
                          <w:t>Pembinaan dalam keluarga dan</w:t>
                        </w:r>
                      </w:p>
                      <w:p w:rsidR="00440BF1" w:rsidRPr="003E6536" w:rsidRDefault="00440BF1" w:rsidP="001B0B61">
                        <w:pPr>
                          <w:pStyle w:val="Hyperlink"/>
                          <w:numPr>
                            <w:ilvl w:val="0"/>
                            <w:numId w:val="7"/>
                          </w:numPr>
                          <w:ind w:left="142" w:hanging="142"/>
                          <w:rPr>
                            <w:sz w:val="12"/>
                            <w:szCs w:val="12"/>
                          </w:rPr>
                        </w:pPr>
                        <w:r w:rsidRPr="003E6536">
                          <w:rPr>
                            <w:sz w:val="12"/>
                            <w:szCs w:val="12"/>
                          </w:rPr>
                          <w:t>Penjara</w:t>
                        </w:r>
                      </w:p>
                    </w:txbxContent>
                  </v:textbox>
                  <o:callout v:ext="edit" minusy="t"/>
                </v:shape>
                <v:shape id="AutoShape 121" o:spid="_x0000_s1061" type="#_x0000_t47" style="position:absolute;left:36924;top:41337;width:20273;height: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myL8A&#10;AADbAAAADwAAAGRycy9kb3ducmV2LnhtbESPSwvCMBCE74L/IazgTVPFZzWKCIIHLz4OHpdm7cNm&#10;U5qo9d8bQfA4zMw3zHLdmFI8qXa5ZQWDfgSCOLE651TB5bzrzUA4j6yxtEwK3uRgvWq3lhhr++Ij&#10;PU8+FQHCLkYFmfdVLKVLMjLo+rYiDt7N1gZ9kHUqdY2vADelHEbRRBrMOSxkWNE2o+R+ehgFdPC8&#10;vY7MNC3u40chKzcoNolS3U6zWYDw1Ph/+NfeawXD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bIvwAAANsAAAAPAAAAAAAAAAAAAAAAAJgCAABkcnMvZG93bnJl&#10;di54bWxQSwUGAAAAAAQABAD1AAAAhAMAAAAA&#10;" adj="-6796,9630,-738,2700">
                  <v:textbox>
                    <w:txbxContent>
                      <w:p w:rsidR="00440BF1" w:rsidRPr="001B0B61" w:rsidRDefault="00440BF1" w:rsidP="00440BF1">
                        <w:pPr>
                          <w:pStyle w:val="Hyperlink"/>
                          <w:numPr>
                            <w:ilvl w:val="0"/>
                            <w:numId w:val="8"/>
                          </w:numPr>
                          <w:ind w:left="270" w:hanging="270"/>
                          <w:rPr>
                            <w:sz w:val="10"/>
                            <w:szCs w:val="10"/>
                          </w:rPr>
                        </w:pPr>
                        <w:r w:rsidRPr="001B0B61">
                          <w:rPr>
                            <w:sz w:val="10"/>
                            <w:szCs w:val="10"/>
                          </w:rPr>
                          <w:t>Perampasan keuntungan yang diperoleh dari tindakan pidana, atau</w:t>
                        </w:r>
                      </w:p>
                      <w:p w:rsidR="00440BF1" w:rsidRPr="001B0B61" w:rsidRDefault="00440BF1" w:rsidP="00440BF1">
                        <w:pPr>
                          <w:pStyle w:val="Hyperlink"/>
                          <w:numPr>
                            <w:ilvl w:val="0"/>
                            <w:numId w:val="8"/>
                          </w:numPr>
                          <w:ind w:left="270" w:hanging="270"/>
                          <w:rPr>
                            <w:sz w:val="10"/>
                            <w:szCs w:val="10"/>
                          </w:rPr>
                        </w:pPr>
                        <w:r w:rsidRPr="001B0B61">
                          <w:rPr>
                            <w:sz w:val="10"/>
                            <w:szCs w:val="10"/>
                          </w:rPr>
                          <w:t>Pemenuhan kewajiban adat</w:t>
                        </w:r>
                      </w:p>
                    </w:txbxContent>
                  </v:textbox>
                  <o:callout v:ext="edit" minusy="t"/>
                </v:shape>
                <v:shape id="AutoShape 122" o:spid="_x0000_s1062" type="#_x0000_t32" style="position:absolute;left:14014;top:3379;width:1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1lmr8AAADbAAAADwAAAGRycy9kb3ducmV2LnhtbERPPWvDMBDdC/kP4gLdarkuFONEMaEQ&#10;2iFL0g4ZD+tqu7FORro49r+vhkLHx/ve1rMb1EQh9p4NPGc5KOLG255bA1+fh6cSVBRki4NnMrBQ&#10;hHq3ethiZf2dTzSdpVUphGOFBjqRsdI6Nh05jJkfiRP37YNDSTC02ga8p3A36CLPX7XDnlNDhyO9&#10;ddRczzdnYBrl+E7Lpfw5egmWyqlYTtqYx/W834ASmuVf/Of+sAZe0vr0Jf0Av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Y1lmr8AAADbAAAADwAAAAAAAAAAAAAAAACh&#10;AgAAZHJzL2Rvd25yZXYueG1sUEsFBgAAAAAEAAQA+QAAAI0DAAAAAA==&#10;" strokeweight="2.25pt">
                  <v:stroke endarrow="block"/>
                </v:shape>
                <v:shape id="AutoShape 123" o:spid="_x0000_s1063" type="#_x0000_t32" style="position:absolute;left:38961;top:3379;width:5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HAAcIAAADbAAAADwAAAGRycy9kb3ducmV2LnhtbESPQWvCQBSE7wX/w/IEb3WjgoTUVYog&#10;evCi7aHHR/Y1SZt9G3afMfn3bqHgcZiZb5jNbnCt6inExrOBxTwDRVx623Bl4PPj8JqDioJssfVM&#10;BkaKsNtOXjZYWH/nC/VXqVSCcCzQQC3SFVrHsiaHce474uR9++BQkgyVtgHvCe5avcyytXbYcFqo&#10;saN9TeXv9eYM9J2cjzR+5T9nL8FS3i/HizZmNh3e30AJDfIM/7dP1sBqAX9f0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HAAcIAAADbAAAADwAAAAAAAAAAAAAA&#10;AAChAgAAZHJzL2Rvd25yZXYueG1sUEsFBgAAAAAEAAQA+QAAAJADAAAAAA==&#10;" strokeweight="2.25pt">
                  <v:stroke endarrow="block"/>
                </v:shape>
                <v:shape id="AutoShape 124" o:spid="_x0000_s1064" type="#_x0000_t32" style="position:absolute;left:6360;top:17194;width:0;height:4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wtI8QAAADbAAAADwAAAGRycy9kb3ducmV2LnhtbESPwWrDMBBE74X8g9hAb42cFExxI5sQ&#10;SOmhNDTJoce1tbFNpJWRVMf9+yhQ6HGYmTfMupqsESP50DtWsFxkIIgbp3tuFZyOu6cXECEiazSO&#10;ScEvBajK2cMaC+2u/EXjIbYiQTgUqKCLcSikDE1HFsPCDcTJOztvMSbpW6k9XhPcGrnKslxa7Dkt&#10;dDjQtqPmcvixCvLme2/qj4nqt+3e1y43o/7cKfU4nzavICJN8T/8137XCp5XcP+Sf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C0jxAAAANsAAAAPAAAAAAAAAAAA&#10;AAAAAKECAABkcnMvZG93bnJldi54bWxQSwUGAAAAAAQABAD5AAAAkgMAAAAA&#10;" strokeweight="3pt">
                  <v:stroke endarrow="block"/>
                </v:shape>
              </v:group>
            </w:pict>
          </mc:Fallback>
        </mc:AlternateContent>
      </w:r>
    </w:p>
    <w:p w:rsidR="008A57A3" w:rsidRPr="008A57A3" w:rsidRDefault="008A57A3" w:rsidP="008A57A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C84753" w:rsidRDefault="00C84753" w:rsidP="00C84753">
      <w:pPr>
        <w:rPr>
          <w:lang w:val="id-ID"/>
        </w:rPr>
      </w:pPr>
    </w:p>
    <w:p w:rsidR="00440BF1" w:rsidRPr="00FB5A97" w:rsidRDefault="00440BF1" w:rsidP="002535DF">
      <w:pPr>
        <w:pStyle w:val="ListParagraph"/>
        <w:ind w:left="0" w:firstLine="284"/>
        <w:jc w:val="both"/>
        <w:rPr>
          <w:szCs w:val="24"/>
        </w:rPr>
      </w:pPr>
      <w:proofErr w:type="gramStart"/>
      <w:r w:rsidRPr="00FB5A97">
        <w:rPr>
          <w:szCs w:val="24"/>
        </w:rPr>
        <w:t>Alur penanganan skema diatas, menitik tekankan adanya kepastian sebagai mana dimaksudkan oleh Teori perlindungan sosial dan asas restorative justice, bagaimana hukum hadir dimasyarakat untuk dapat diintegrasikan dan dikoordinasikan guna kepentingan-</w:t>
      </w:r>
      <w:r w:rsidRPr="00FB5A97">
        <w:rPr>
          <w:szCs w:val="24"/>
        </w:rPr>
        <w:lastRenderedPageBreak/>
        <w:t>kepentingan melindungi anak.</w:t>
      </w:r>
      <w:proofErr w:type="gramEnd"/>
      <w:r w:rsidRPr="00FB5A97">
        <w:rPr>
          <w:szCs w:val="24"/>
        </w:rPr>
        <w:t xml:space="preserve"> Terhadap hal-hal yang berbenturan satu dengan yang lain mampu diminimalisir semaksimal mungkin </w:t>
      </w:r>
      <w:r w:rsidRPr="00FB5A97">
        <w:rPr>
          <w:szCs w:val="24"/>
        </w:rPr>
        <w:fldChar w:fldCharType="begin" w:fldLock="1"/>
      </w:r>
      <w:r w:rsidRPr="00FB5A97">
        <w:rPr>
          <w:szCs w:val="24"/>
        </w:rPr>
        <w:instrText>ADDIN CSL_CITATION {"citationItems":[{"id":"ITEM-1","itemData":{"ISBN":"9789790076525","abstract":"Konsep tanggung jawab hukum berkaitan erat dengan konsep hak dan kewajiban. “Konsep hak merupakan suatu konsep yang menekankan pada pengertian hak yang berpasangan dengan pengertian kewajiban","author":[{"dropping-particle":"","family":"Satijipto","given":"Raharjo","non-dropping-particle":"","parse-names":false,"suffix":""}],"container-title":"Ilmu Hukum","id":"ITEM-1","issued":{"date-parts":[["2000"]]},"title":"Ilmu Hukum","type":"chapter"},"uris":["http://www.mendeley.com/documents/?uuid=6dfdbb74-c323-4b48-a206-2d469176c5f3"]}],"mendeley":{"formattedCitation":"(Satijipto, 2000)","plainTextFormattedCitation":"(Satijipto, 2000)","previouslyFormattedCitation":"(Satijipto, 2000)"},"properties":{"noteIndex":0},"schema":"https://github.com/citation-style-language/schema/raw/master/csl-citation.json"}</w:instrText>
      </w:r>
      <w:r w:rsidRPr="00FB5A97">
        <w:rPr>
          <w:szCs w:val="24"/>
        </w:rPr>
        <w:fldChar w:fldCharType="separate"/>
      </w:r>
      <w:r w:rsidRPr="00FB5A97">
        <w:rPr>
          <w:noProof/>
          <w:szCs w:val="24"/>
        </w:rPr>
        <w:t>(Satijipto, 2000)</w:t>
      </w:r>
      <w:r w:rsidRPr="00FB5A97">
        <w:rPr>
          <w:szCs w:val="24"/>
        </w:rPr>
        <w:fldChar w:fldCharType="end"/>
      </w:r>
      <w:r w:rsidRPr="00FB5A97">
        <w:rPr>
          <w:szCs w:val="24"/>
        </w:rPr>
        <w:t>.</w:t>
      </w:r>
    </w:p>
    <w:p w:rsidR="00440BF1" w:rsidRPr="00FB5A97" w:rsidRDefault="00440BF1" w:rsidP="002535DF">
      <w:pPr>
        <w:pStyle w:val="ListParagraph"/>
        <w:ind w:left="0" w:firstLine="284"/>
        <w:jc w:val="both"/>
        <w:rPr>
          <w:szCs w:val="24"/>
        </w:rPr>
      </w:pPr>
      <w:proofErr w:type="gramStart"/>
      <w:r w:rsidRPr="00FB5A97">
        <w:rPr>
          <w:szCs w:val="24"/>
        </w:rPr>
        <w:t>Pengedepanan keadilan restoratife justice serta penerapan diversi dalam sistem peradilan pidana anak.</w:t>
      </w:r>
      <w:proofErr w:type="gramEnd"/>
      <w:r w:rsidRPr="00FB5A97">
        <w:rPr>
          <w:szCs w:val="24"/>
        </w:rPr>
        <w:t xml:space="preserve"> Keadilan restoratife justice adalah penyelesaian perkara tindak pidana dengan melibatkan pelaku, korban, dan pihak lain yang terkait untuk bersama-sama mencari penyelesaian yang adil dengan menekankan pemulihan kembali pada keadaan semula, dan bukan pembalasan (Pasal 1 angka 6). Undang-Undang Sistem Peradilan Pidana Anak ini memberikan perlindungan terhadap hak-hak anak yang dalam kategori </w:t>
      </w:r>
      <w:r w:rsidRPr="00FB5A97">
        <w:rPr>
          <w:i/>
          <w:iCs/>
          <w:szCs w:val="24"/>
        </w:rPr>
        <w:t xml:space="preserve">juvenile delinquency </w:t>
      </w:r>
      <w:r w:rsidRPr="00FB5A97">
        <w:rPr>
          <w:szCs w:val="24"/>
        </w:rPr>
        <w:t xml:space="preserve">karena adanya penerapan diversi, yaitu penyelesaian perkara diluar jalur pengadilan, namun hal ini dilakukan selama ancaman hukuman tindak kejahatan itu dibawah 7 tahun dan bukan merupakan tindak kejahatan yang sudah dilakukan berkali-kali oleh anak tersebut </w:t>
      </w:r>
      <w:r w:rsidRPr="00FB5A97">
        <w:rPr>
          <w:szCs w:val="24"/>
        </w:rPr>
        <w:fldChar w:fldCharType="begin" w:fldLock="1"/>
      </w:r>
      <w:r w:rsidRPr="00FB5A97">
        <w:rPr>
          <w:szCs w:val="24"/>
        </w:rPr>
        <w:instrText>ADDIN CSL_CITATION {"citationItems":[{"id":"ITEM-1","itemData":{"abstract":"Penyelesaian perkara pada anak kategori juvenile delinquency dilakukan dengan upaya diversi, yaitu penyelesaian perkaranya di luar jalur peradilan yang tujuannya untuk melindungi hak anak, antara lain hak tumbuh dan berkembang sesuai dengan usianya. Tujuan dilakukannya upaya diversi agar anak bisa bertanggung jawab terhadap perbuatan yang sudah dilakukannya sehingga tidak mengulangi lagi. Syarat dilakukannya diversi adalah ancaman pidana tindak kejahatannya dibawah tujuh tahun dan tidak berulang kali dilakukannya. Penulisan ini menggunakan metode yuridis normatif yang menganalisa kesesuaian penerapan upaya diversi pada anak kategori juvenile delinquency dalam rangka melindungi terpenuhi hak anak sebagaimana diatur dalam Undang-Undang Perlindungan Anak.","author":[{"dropping-particle":"","family":"Dian Ety Mayasari","given":"","non-dropping-particle":"","parse-names":false,"suffix":""}],"container-title":"UNICEF Indonesia","id":"ITEM-1","issue":"1","issued":{"date-parts":[["2012"]]},"page":"109-128","title":"PERLINDUNGAN HAK ANAK KATEGORI JUVENILE DELINQUENCY","type":"article-journal","volume":"Oktober"},"uris":["http://www.mendeley.com/documents/?uuid=e5c830cd-dba4-4d08-8449-f139aa372513"]}],"mendeley":{"formattedCitation":"(Dian Ety Mayasari, 2012)","plainTextFormattedCitation":"(Dian Ety Mayasari, 2012)","previouslyFormattedCitation":"(Dian Ety Mayasari, 2012)"},"properties":{"noteIndex":0},"schema":"https://github.com/citation-style-language/schema/raw/master/csl-citation.json"}</w:instrText>
      </w:r>
      <w:r w:rsidRPr="00FB5A97">
        <w:rPr>
          <w:szCs w:val="24"/>
        </w:rPr>
        <w:fldChar w:fldCharType="separate"/>
      </w:r>
      <w:r w:rsidRPr="00FB5A97">
        <w:rPr>
          <w:noProof/>
          <w:szCs w:val="24"/>
        </w:rPr>
        <w:t>(Dian Ety Mayasari, 2012)</w:t>
      </w:r>
      <w:r w:rsidRPr="00FB5A97">
        <w:rPr>
          <w:szCs w:val="24"/>
        </w:rPr>
        <w:fldChar w:fldCharType="end"/>
      </w:r>
      <w:r w:rsidRPr="00FB5A97">
        <w:rPr>
          <w:szCs w:val="24"/>
        </w:rPr>
        <w:t>.</w:t>
      </w:r>
    </w:p>
    <w:p w:rsidR="00440BF1" w:rsidRPr="00FB5A97" w:rsidRDefault="00440BF1" w:rsidP="00440BF1">
      <w:pPr>
        <w:pStyle w:val="ListParagraph"/>
        <w:ind w:left="0" w:firstLine="720"/>
        <w:jc w:val="both"/>
        <w:rPr>
          <w:szCs w:val="24"/>
        </w:rPr>
      </w:pPr>
      <w:r w:rsidRPr="00FB5A97">
        <w:rPr>
          <w:szCs w:val="24"/>
        </w:rPr>
        <w:t xml:space="preserve">Pembatasan terhadap penetapan penahanan terhadap anak, dimana sebagai pertimbangan yang cukup penting sebagai dasar dalam pemastian demi perlindungan terhadap anak, sebagaia mana konsep dasar Lili Rasjidi dan Anthony M. Platt, yakni upaya penghindaran penjara terhadap anak dan pemenjaraan itu harus mampu memprediksi dan mengantisipasi sebagai bagian yang melindungi. Dalam kaitan pisau analisis tersebut, seyogianya ada hal yang menjadi pembatasan sebagai syarat yaitu : </w:t>
      </w:r>
      <w:r w:rsidRPr="00FB5A97">
        <w:rPr>
          <w:szCs w:val="24"/>
        </w:rPr>
        <w:fldChar w:fldCharType="begin" w:fldLock="1"/>
      </w:r>
      <w:r w:rsidRPr="00FB5A97">
        <w:rPr>
          <w:szCs w:val="24"/>
        </w:rPr>
        <w:instrText>ADDIN CSL_CITATION {"citationItems":[{"id":"ITEM-1","itemData":{"author":[{"dropping-particle":"","family":"Distia Aviandari","given":"","non-dropping-particle":"","parse-names":false,"suffix":""}],"container-title":"Pusaka Indonesia","id":"ITEM-1","issued":{"date-parts":[["2013"]]},"title":"Menuju Pemberlakuan UU No. 11 Tahun 2012 tentang Sistem Peradilan Pidana Anak","type":"article-magazine"},"uris":["http://www.mendeley.com/documents/?uuid=b5c4a827-0292-46f1-9392-5a54620cc8b9"]}],"mendeley":{"formattedCitation":"(Distia Aviandari, 2013)","plainTextFormattedCitation":"(Distia Aviandari, 2013)","previouslyFormattedCitation":"(Distia Aviandari, 2013)"},"properties":{"noteIndex":0},"schema":"https://github.com/citation-style-language/schema/raw/master/csl-citation.json"}</w:instrText>
      </w:r>
      <w:r w:rsidRPr="00FB5A97">
        <w:rPr>
          <w:szCs w:val="24"/>
        </w:rPr>
        <w:fldChar w:fldCharType="separate"/>
      </w:r>
      <w:r w:rsidRPr="00FB5A97">
        <w:rPr>
          <w:noProof/>
          <w:szCs w:val="24"/>
        </w:rPr>
        <w:t>(Distia Aviandari, 2013)</w:t>
      </w:r>
      <w:r w:rsidRPr="00FB5A97">
        <w:rPr>
          <w:szCs w:val="24"/>
        </w:rPr>
        <w:fldChar w:fldCharType="end"/>
      </w:r>
      <w:r w:rsidRPr="00FB5A97">
        <w:rPr>
          <w:szCs w:val="24"/>
        </w:rPr>
        <w:t>.</w:t>
      </w:r>
    </w:p>
    <w:p w:rsidR="00440BF1" w:rsidRPr="00FB5A97" w:rsidRDefault="00440BF1" w:rsidP="00440BF1">
      <w:pPr>
        <w:pStyle w:val="ListParagraph"/>
        <w:numPr>
          <w:ilvl w:val="2"/>
          <w:numId w:val="10"/>
        </w:numPr>
        <w:ind w:left="284" w:hanging="284"/>
        <w:jc w:val="both"/>
        <w:rPr>
          <w:szCs w:val="24"/>
        </w:rPr>
      </w:pPr>
      <w:r w:rsidRPr="00FB5A97">
        <w:rPr>
          <w:szCs w:val="24"/>
        </w:rPr>
        <w:t xml:space="preserve">Penahanan terhadap anak tidak boleh dilakukan dalam hal anak memperoleh jaminan dari orang tua/wali dan/atau lembaga anak tidak </w:t>
      </w:r>
      <w:proofErr w:type="gramStart"/>
      <w:r w:rsidRPr="00FB5A97">
        <w:rPr>
          <w:szCs w:val="24"/>
        </w:rPr>
        <w:t>akan</w:t>
      </w:r>
      <w:proofErr w:type="gramEnd"/>
      <w:r w:rsidRPr="00FB5A97">
        <w:rPr>
          <w:szCs w:val="24"/>
        </w:rPr>
        <w:t xml:space="preserve"> melarikan diri, tidak akan mengulangi tindak pidana.</w:t>
      </w:r>
    </w:p>
    <w:p w:rsidR="00440BF1" w:rsidRPr="00FB5A97" w:rsidRDefault="00440BF1" w:rsidP="00440BF1">
      <w:pPr>
        <w:pStyle w:val="ListParagraph"/>
        <w:numPr>
          <w:ilvl w:val="2"/>
          <w:numId w:val="10"/>
        </w:numPr>
        <w:ind w:left="284" w:hanging="284"/>
        <w:jc w:val="both"/>
        <w:rPr>
          <w:szCs w:val="24"/>
        </w:rPr>
      </w:pPr>
      <w:r w:rsidRPr="00FB5A97">
        <w:rPr>
          <w:szCs w:val="24"/>
        </w:rPr>
        <w:t xml:space="preserve">Penahanan anak dapat dilakukan jika memenuhi beberapa persyaratan, yaitu anak telah berumur 14 tahun atau lebih, diduga melakukan tindak pidana </w:t>
      </w:r>
      <w:r w:rsidRPr="00FB5A97">
        <w:rPr>
          <w:szCs w:val="24"/>
        </w:rPr>
        <w:lastRenderedPageBreak/>
        <w:t>dengan ancaman pidana penjara 7 (tujuh) tahun atau lebih.</w:t>
      </w:r>
    </w:p>
    <w:p w:rsidR="00440BF1" w:rsidRPr="00FB5A97" w:rsidRDefault="00440BF1" w:rsidP="00440BF1">
      <w:pPr>
        <w:pStyle w:val="ListParagraph"/>
        <w:numPr>
          <w:ilvl w:val="2"/>
          <w:numId w:val="10"/>
        </w:numPr>
        <w:ind w:left="284" w:hanging="284"/>
        <w:jc w:val="both"/>
        <w:rPr>
          <w:szCs w:val="24"/>
        </w:rPr>
      </w:pPr>
      <w:r w:rsidRPr="00FB5A97">
        <w:rPr>
          <w:szCs w:val="24"/>
        </w:rPr>
        <w:t>Masa penahanan untuk tiap tahapan peradilan lebih singkat dibandingkan masa penahanan yang diatur dengan undang-undang sebelumnya.</w:t>
      </w:r>
    </w:p>
    <w:p w:rsidR="007C02CB" w:rsidRDefault="007C02CB" w:rsidP="007C02CB">
      <w:pPr>
        <w:pStyle w:val="ListParagraph"/>
        <w:ind w:left="0" w:firstLine="284"/>
        <w:jc w:val="both"/>
        <w:rPr>
          <w:szCs w:val="24"/>
          <w:lang w:val="id-ID"/>
        </w:rPr>
      </w:pPr>
    </w:p>
    <w:p w:rsidR="00440BF1" w:rsidRPr="00FB5A97" w:rsidRDefault="00440BF1" w:rsidP="007C02CB">
      <w:pPr>
        <w:pStyle w:val="ListParagraph"/>
        <w:ind w:left="0" w:firstLine="284"/>
        <w:jc w:val="both"/>
        <w:rPr>
          <w:szCs w:val="24"/>
        </w:rPr>
      </w:pPr>
      <w:proofErr w:type="gramStart"/>
      <w:r w:rsidRPr="00FB5A97">
        <w:rPr>
          <w:szCs w:val="24"/>
        </w:rPr>
        <w:t>Merujuk Pasal 6 UU No. 11 Tahun 2011 sebagai mana dalam konsep pendekatan melalui penerapan pidana.</w:t>
      </w:r>
      <w:proofErr w:type="gramEnd"/>
      <w:r w:rsidRPr="00FB5A97">
        <w:rPr>
          <w:szCs w:val="24"/>
        </w:rPr>
        <w:t xml:space="preserve"> Terhadap konsep Diversi sebagai upaya proses perdamaian anatara korban dan anak, dalam menyelesaiakan perkara anak di luar proses peradilan, bertujuan penghindaran anak dari perampasan kemerdekaan, dan mendorong masyarakat untuk berpartisipasi dan menanamkan rasa tangung jawab kepada anak yang saat ini sudah mulai tergerus.</w:t>
      </w:r>
    </w:p>
    <w:p w:rsidR="00440BF1" w:rsidRPr="00FB5A97" w:rsidRDefault="00440BF1" w:rsidP="007C02CB">
      <w:pPr>
        <w:pStyle w:val="ListParagraph"/>
        <w:ind w:left="0" w:firstLine="284"/>
        <w:jc w:val="both"/>
        <w:rPr>
          <w:szCs w:val="24"/>
        </w:rPr>
      </w:pPr>
      <w:proofErr w:type="gramStart"/>
      <w:r w:rsidRPr="00FB5A97">
        <w:rPr>
          <w:szCs w:val="24"/>
        </w:rPr>
        <w:t>Otoritas dalam penerapan Diversi berada dalam tataran institusi penegak hukum, baik Polisi, Jaksa maupun Hakim.</w:t>
      </w:r>
      <w:proofErr w:type="gramEnd"/>
      <w:r w:rsidRPr="00FB5A97">
        <w:rPr>
          <w:szCs w:val="24"/>
        </w:rPr>
        <w:t xml:space="preserve"> </w:t>
      </w:r>
      <w:proofErr w:type="gramStart"/>
      <w:r w:rsidRPr="00FB5A97">
        <w:rPr>
          <w:szCs w:val="24"/>
        </w:rPr>
        <w:t>Untuk keterlibatan masyarakat dalam mewujudkan perdamaian antara “pihak-pihak yang berkonflik” menjadi catatan tersendiri.</w:t>
      </w:r>
      <w:proofErr w:type="gramEnd"/>
      <w:r w:rsidRPr="00FB5A97">
        <w:rPr>
          <w:szCs w:val="24"/>
        </w:rPr>
        <w:t xml:space="preserve"> Terhadap konsep pola penyelesaian di luar pengadilan ini, apakah konteks Diversi dan Restoratif Justice, pada masa lampau cukup akrab dalam wilayah lingkungan tradisi masyarakat Indonesia, sebagai praktik adat dan sosial yang konstruktif dalam menangani kasus-kasus yang ada dikomunitas tanpa selalu melibatkan lembaga peradilan formil </w:t>
      </w:r>
      <w:r w:rsidRPr="00FB5A97">
        <w:rPr>
          <w:szCs w:val="24"/>
        </w:rPr>
        <w:fldChar w:fldCharType="begin" w:fldLock="1"/>
      </w:r>
      <w:r w:rsidRPr="00FB5A97">
        <w:rPr>
          <w:szCs w:val="24"/>
        </w:rPr>
        <w:instrText>ADDIN CSL_CITATION {"citationItems":[{"id":"ITEM-1","itemData":{"author":[{"dropping-particle":"","family":"Distia Aviandari","given":"","non-dropping-particle":"","parse-names":false,"suffix":""}],"container-title":"Pusaka Indonesia","id":"ITEM-1","issued":{"date-parts":[["2013"]]},"title":"Menuju Pemberlakuan UU No. 11 Tahun 2012 tentang Sistem Peradilan Pidana Anak","type":"article-magazine"},"uris":["http://www.mendeley.com/documents/?uuid=b5c4a827-0292-46f1-9392-5a54620cc8b9"]}],"mendeley":{"formattedCitation":"(Distia Aviandari, 2013)","plainTextFormattedCitation":"(Distia Aviandari, 2013)","previouslyFormattedCitation":"(Distia Aviandari, 2013)"},"properties":{"noteIndex":0},"schema":"https://github.com/citation-style-language/schema/raw/master/csl-citation.json"}</w:instrText>
      </w:r>
      <w:r w:rsidRPr="00FB5A97">
        <w:rPr>
          <w:szCs w:val="24"/>
        </w:rPr>
        <w:fldChar w:fldCharType="separate"/>
      </w:r>
      <w:r w:rsidRPr="00FB5A97">
        <w:rPr>
          <w:noProof/>
          <w:szCs w:val="24"/>
        </w:rPr>
        <w:t>(Distia Aviandari, 2013)</w:t>
      </w:r>
      <w:r w:rsidRPr="00FB5A97">
        <w:rPr>
          <w:szCs w:val="24"/>
        </w:rPr>
        <w:fldChar w:fldCharType="end"/>
      </w:r>
      <w:r w:rsidRPr="00FB5A97">
        <w:rPr>
          <w:szCs w:val="24"/>
        </w:rPr>
        <w:t>.</w:t>
      </w:r>
    </w:p>
    <w:p w:rsidR="00901D4A" w:rsidRDefault="00901D4A" w:rsidP="00C84753">
      <w:pPr>
        <w:rPr>
          <w:lang w:val="id-ID"/>
        </w:rPr>
      </w:pPr>
    </w:p>
    <w:p w:rsidR="00440BF1" w:rsidRPr="00440BF1" w:rsidRDefault="00440BF1" w:rsidP="00440BF1">
      <w:pPr>
        <w:pStyle w:val="ListParagraph"/>
        <w:numPr>
          <w:ilvl w:val="0"/>
          <w:numId w:val="8"/>
        </w:numPr>
        <w:ind w:left="284" w:hanging="284"/>
        <w:jc w:val="both"/>
        <w:rPr>
          <w:b/>
          <w:bCs/>
          <w:sz w:val="26"/>
          <w:szCs w:val="26"/>
        </w:rPr>
      </w:pPr>
      <w:r w:rsidRPr="00440BF1">
        <w:rPr>
          <w:b/>
          <w:szCs w:val="24"/>
        </w:rPr>
        <w:t>Penerapan asas "ultimum remedium" dalam penyelesaian perkara pidana anak yang berkonflik dengan hukum dari 6 Putusan Pengadilan Negeri.</w:t>
      </w:r>
    </w:p>
    <w:p w:rsidR="00440BF1" w:rsidRDefault="00440BF1" w:rsidP="00440BF1">
      <w:pPr>
        <w:spacing w:line="360" w:lineRule="auto"/>
        <w:ind w:firstLine="284"/>
        <w:jc w:val="both"/>
        <w:rPr>
          <w:bCs/>
          <w:szCs w:val="24"/>
          <w:lang w:val="id-ID"/>
        </w:rPr>
      </w:pPr>
    </w:p>
    <w:p w:rsidR="00440BF1" w:rsidRPr="00440BF1" w:rsidRDefault="00440BF1" w:rsidP="00440BF1">
      <w:pPr>
        <w:ind w:firstLine="284"/>
        <w:contextualSpacing/>
        <w:jc w:val="both"/>
        <w:rPr>
          <w:bCs/>
          <w:szCs w:val="24"/>
        </w:rPr>
      </w:pPr>
      <w:r w:rsidRPr="00440BF1">
        <w:rPr>
          <w:bCs/>
          <w:szCs w:val="24"/>
        </w:rPr>
        <w:t xml:space="preserve">Kemaksimalan penerapan asas ultimum remedium terhadap putusan hakim, untuk memudahkan pencapaiannya peneliti mengambil </w:t>
      </w:r>
      <w:proofErr w:type="gramStart"/>
      <w:r w:rsidRPr="00440BF1">
        <w:rPr>
          <w:bCs/>
          <w:szCs w:val="24"/>
        </w:rPr>
        <w:t xml:space="preserve">6 (enam) sampel putusan hakim dari pengadilan Negeri Medan dan Pengadilan </w:t>
      </w:r>
      <w:r w:rsidRPr="00440BF1">
        <w:rPr>
          <w:bCs/>
          <w:szCs w:val="24"/>
        </w:rPr>
        <w:lastRenderedPageBreak/>
        <w:t>Negeri Stabat</w:t>
      </w:r>
      <w:proofErr w:type="gramEnd"/>
      <w:r w:rsidRPr="00440BF1">
        <w:rPr>
          <w:bCs/>
          <w:szCs w:val="24"/>
        </w:rPr>
        <w:t xml:space="preserve">. </w:t>
      </w:r>
      <w:proofErr w:type="gramStart"/>
      <w:r w:rsidRPr="00440BF1">
        <w:rPr>
          <w:bCs/>
          <w:szCs w:val="24"/>
        </w:rPr>
        <w:t>Sejauh mana kebijakan Hakim dalam kemandiriannya menerapkan konsep penyelesaian perkara pidana anak dengan kepatuhan terhadap konteks asas ultimum remedium.</w:t>
      </w:r>
      <w:proofErr w:type="gramEnd"/>
    </w:p>
    <w:p w:rsidR="00440BF1" w:rsidRDefault="00440BF1" w:rsidP="00440BF1">
      <w:pPr>
        <w:ind w:firstLine="284"/>
        <w:contextualSpacing/>
        <w:jc w:val="both"/>
        <w:rPr>
          <w:bCs/>
          <w:szCs w:val="24"/>
          <w:lang w:val="id-ID"/>
        </w:rPr>
      </w:pPr>
      <w:r w:rsidRPr="00440BF1">
        <w:rPr>
          <w:bCs/>
          <w:szCs w:val="24"/>
        </w:rPr>
        <w:t xml:space="preserve">Alasan pengambilan tempat mengingat Pengadilan Negeri Stabat merupakan wilayah pilot project Mahkamah Agung Republik Indonesia dalam menjalankan konsep restoratif justice sebagaimana aturan kebijakan UU No. 12 Tahun 2012 tentang Sistem Peradilan Pidana Anak. Sedangkan Pengadilan Negeri Medan dikarenakan wilayah yang cukup pruralis dengan suku agama dan ras yang menetap di </w:t>
      </w:r>
      <w:proofErr w:type="gramStart"/>
      <w:r w:rsidRPr="00440BF1">
        <w:rPr>
          <w:bCs/>
          <w:szCs w:val="24"/>
        </w:rPr>
        <w:t>kota</w:t>
      </w:r>
      <w:proofErr w:type="gramEnd"/>
      <w:r w:rsidRPr="00440BF1">
        <w:rPr>
          <w:bCs/>
          <w:szCs w:val="24"/>
        </w:rPr>
        <w:t xml:space="preserve"> Medan.</w:t>
      </w:r>
    </w:p>
    <w:p w:rsidR="00557E69" w:rsidRPr="001B0B61" w:rsidRDefault="00557E69" w:rsidP="001B0B61">
      <w:pPr>
        <w:contextualSpacing/>
        <w:jc w:val="center"/>
        <w:rPr>
          <w:b/>
          <w:bCs/>
          <w:szCs w:val="24"/>
        </w:rPr>
      </w:pPr>
      <w:r w:rsidRPr="001B0B61">
        <w:rPr>
          <w:b/>
          <w:bCs/>
          <w:szCs w:val="24"/>
        </w:rPr>
        <w:t>Tabel 1</w:t>
      </w:r>
    </w:p>
    <w:p w:rsidR="001B0B61" w:rsidRDefault="00557E69" w:rsidP="001B0B61">
      <w:pPr>
        <w:contextualSpacing/>
        <w:jc w:val="center"/>
        <w:rPr>
          <w:b/>
          <w:bCs/>
          <w:szCs w:val="24"/>
          <w:lang w:val="id-ID"/>
        </w:rPr>
      </w:pPr>
      <w:r w:rsidRPr="00557E69">
        <w:rPr>
          <w:b/>
          <w:bCs/>
          <w:szCs w:val="24"/>
        </w:rPr>
        <w:t xml:space="preserve">Putusan Perkara Anak </w:t>
      </w:r>
    </w:p>
    <w:p w:rsidR="00557E69" w:rsidRPr="00557E69" w:rsidRDefault="00557E69" w:rsidP="001B0B61">
      <w:pPr>
        <w:contextualSpacing/>
        <w:jc w:val="center"/>
        <w:rPr>
          <w:b/>
          <w:bCs/>
          <w:szCs w:val="24"/>
        </w:rPr>
      </w:pPr>
      <w:r w:rsidRPr="00557E69">
        <w:rPr>
          <w:b/>
          <w:bCs/>
          <w:szCs w:val="24"/>
        </w:rPr>
        <w:t>Pengadilan Negeri Medan dan Pengadilan Negeri Stabat</w:t>
      </w:r>
    </w:p>
    <w:p w:rsidR="00557E69" w:rsidRPr="00557E69" w:rsidRDefault="00557E69" w:rsidP="00440BF1">
      <w:pPr>
        <w:ind w:firstLine="284"/>
        <w:contextualSpacing/>
        <w:jc w:val="both"/>
        <w:rPr>
          <w:bCs/>
          <w:szCs w:val="24"/>
          <w:lang w:val="id-ID"/>
        </w:rPr>
      </w:pPr>
    </w:p>
    <w:tbl>
      <w:tblPr>
        <w:tblStyle w:val="TableGrid"/>
        <w:tblW w:w="4537" w:type="dxa"/>
        <w:tblInd w:w="-34" w:type="dxa"/>
        <w:tblLayout w:type="fixed"/>
        <w:tblLook w:val="04A0" w:firstRow="1" w:lastRow="0" w:firstColumn="1" w:lastColumn="0" w:noHBand="0" w:noVBand="1"/>
      </w:tblPr>
      <w:tblGrid>
        <w:gridCol w:w="436"/>
        <w:gridCol w:w="1691"/>
        <w:gridCol w:w="709"/>
        <w:gridCol w:w="1701"/>
      </w:tblGrid>
      <w:tr w:rsidR="00440BF1" w:rsidRPr="00E60917" w:rsidTr="00557E69">
        <w:tc>
          <w:tcPr>
            <w:tcW w:w="436" w:type="dxa"/>
          </w:tcPr>
          <w:p w:rsidR="00440BF1" w:rsidRPr="00557E69" w:rsidRDefault="00440BF1" w:rsidP="00557E69">
            <w:pPr>
              <w:contextualSpacing/>
              <w:jc w:val="both"/>
              <w:rPr>
                <w:rFonts w:ascii="Times New Roman" w:hAnsi="Times New Roman"/>
                <w:b/>
                <w:bCs/>
                <w:sz w:val="16"/>
                <w:szCs w:val="16"/>
              </w:rPr>
            </w:pPr>
            <w:r w:rsidRPr="00557E69">
              <w:rPr>
                <w:rFonts w:ascii="Times New Roman" w:hAnsi="Times New Roman"/>
                <w:b/>
                <w:bCs/>
                <w:sz w:val="16"/>
                <w:szCs w:val="16"/>
              </w:rPr>
              <w:t>No</w:t>
            </w:r>
          </w:p>
        </w:tc>
        <w:tc>
          <w:tcPr>
            <w:tcW w:w="1691" w:type="dxa"/>
          </w:tcPr>
          <w:p w:rsidR="00440BF1" w:rsidRPr="00557E69" w:rsidRDefault="00440BF1" w:rsidP="00557E69">
            <w:pPr>
              <w:contextualSpacing/>
              <w:jc w:val="both"/>
              <w:rPr>
                <w:rFonts w:ascii="Times New Roman" w:hAnsi="Times New Roman"/>
                <w:b/>
                <w:bCs/>
                <w:sz w:val="16"/>
                <w:szCs w:val="16"/>
              </w:rPr>
            </w:pPr>
            <w:r w:rsidRPr="00557E69">
              <w:rPr>
                <w:rFonts w:ascii="Times New Roman" w:hAnsi="Times New Roman"/>
                <w:b/>
                <w:bCs/>
                <w:sz w:val="16"/>
                <w:szCs w:val="16"/>
              </w:rPr>
              <w:t>Nomor Putusan</w:t>
            </w:r>
          </w:p>
        </w:tc>
        <w:tc>
          <w:tcPr>
            <w:tcW w:w="709" w:type="dxa"/>
          </w:tcPr>
          <w:p w:rsidR="00440BF1" w:rsidRPr="00156C16" w:rsidRDefault="00440BF1" w:rsidP="00557E69">
            <w:pPr>
              <w:contextualSpacing/>
              <w:jc w:val="both"/>
              <w:rPr>
                <w:rFonts w:ascii="Times New Roman" w:hAnsi="Times New Roman"/>
                <w:b/>
                <w:bCs/>
                <w:sz w:val="10"/>
                <w:szCs w:val="10"/>
              </w:rPr>
            </w:pPr>
            <w:r w:rsidRPr="00156C16">
              <w:rPr>
                <w:rFonts w:ascii="Times New Roman" w:hAnsi="Times New Roman"/>
                <w:b/>
                <w:bCs/>
                <w:sz w:val="10"/>
                <w:szCs w:val="10"/>
              </w:rPr>
              <w:t>Pengadilan</w:t>
            </w:r>
          </w:p>
        </w:tc>
        <w:tc>
          <w:tcPr>
            <w:tcW w:w="1701" w:type="dxa"/>
          </w:tcPr>
          <w:p w:rsidR="00440BF1" w:rsidRPr="00557E69" w:rsidRDefault="00440BF1" w:rsidP="00557E69">
            <w:pPr>
              <w:contextualSpacing/>
              <w:jc w:val="both"/>
              <w:rPr>
                <w:rFonts w:ascii="Times New Roman" w:hAnsi="Times New Roman"/>
                <w:b/>
                <w:bCs/>
                <w:sz w:val="16"/>
                <w:szCs w:val="16"/>
              </w:rPr>
            </w:pPr>
            <w:r w:rsidRPr="00557E69">
              <w:rPr>
                <w:rFonts w:ascii="Times New Roman" w:hAnsi="Times New Roman"/>
                <w:b/>
                <w:bCs/>
                <w:sz w:val="16"/>
                <w:szCs w:val="16"/>
              </w:rPr>
              <w:t>Hasil Putusan</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1</w:t>
            </w:r>
          </w:p>
        </w:tc>
        <w:tc>
          <w:tcPr>
            <w:tcW w:w="1691" w:type="dxa"/>
          </w:tcPr>
          <w:p w:rsidR="00440BF1" w:rsidRPr="00557E69" w:rsidRDefault="00440BF1" w:rsidP="00557E69">
            <w:pPr>
              <w:contextualSpacing/>
              <w:jc w:val="both"/>
              <w:rPr>
                <w:rFonts w:ascii="Times New Roman" w:hAnsi="Times New Roman"/>
                <w:sz w:val="16"/>
                <w:szCs w:val="16"/>
              </w:rPr>
            </w:pPr>
            <w:r w:rsidRPr="00557E69">
              <w:rPr>
                <w:rFonts w:ascii="Times New Roman" w:hAnsi="Times New Roman"/>
                <w:sz w:val="16"/>
                <w:szCs w:val="16"/>
              </w:rPr>
              <w:t>Putusan No. 65/Pid.Sus-Anak/2015/PN.Mdn (Bebas)</w:t>
            </w: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Medan</w:t>
            </w:r>
          </w:p>
        </w:tc>
        <w:tc>
          <w:tcPr>
            <w:tcW w:w="1701"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Anak di bebaskan dari Dakwaan</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2</w:t>
            </w:r>
          </w:p>
        </w:tc>
        <w:tc>
          <w:tcPr>
            <w:tcW w:w="1691"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sz w:val="16"/>
                <w:szCs w:val="16"/>
              </w:rPr>
              <w:t xml:space="preserve">Putusan Nomor 1/Pid.Sus-Anak/2020/PN Mdn </w:t>
            </w: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Medan</w:t>
            </w:r>
          </w:p>
        </w:tc>
        <w:tc>
          <w:tcPr>
            <w:tcW w:w="1701"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sz w:val="16"/>
                <w:szCs w:val="16"/>
              </w:rPr>
              <w:t>Penjatuhan Sanksi Pidana 1 Tahun 4 Bulan terhadap Anak</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3</w:t>
            </w:r>
          </w:p>
        </w:tc>
        <w:tc>
          <w:tcPr>
            <w:tcW w:w="1691" w:type="dxa"/>
          </w:tcPr>
          <w:p w:rsidR="00440BF1" w:rsidRPr="00557E69" w:rsidRDefault="00440BF1" w:rsidP="00557E69">
            <w:pPr>
              <w:autoSpaceDE w:val="0"/>
              <w:autoSpaceDN w:val="0"/>
              <w:adjustRightInd w:val="0"/>
              <w:contextualSpacing/>
              <w:jc w:val="both"/>
              <w:rPr>
                <w:rFonts w:ascii="Times New Roman" w:hAnsi="Times New Roman"/>
                <w:bCs/>
                <w:sz w:val="16"/>
                <w:szCs w:val="16"/>
              </w:rPr>
            </w:pPr>
            <w:r w:rsidRPr="00557E69">
              <w:rPr>
                <w:rFonts w:ascii="Times New Roman" w:hAnsi="Times New Roman"/>
                <w:bCs/>
                <w:sz w:val="16"/>
                <w:szCs w:val="16"/>
              </w:rPr>
              <w:t xml:space="preserve">Putusan Nomor 4 /Pid.Sus-Anak/2019/PN Mdn </w:t>
            </w: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Medan</w:t>
            </w:r>
          </w:p>
        </w:tc>
        <w:tc>
          <w:tcPr>
            <w:tcW w:w="1701" w:type="dxa"/>
          </w:tcPr>
          <w:p w:rsidR="00440BF1" w:rsidRPr="00557E69" w:rsidRDefault="00440BF1" w:rsidP="00557E69">
            <w:pPr>
              <w:autoSpaceDE w:val="0"/>
              <w:autoSpaceDN w:val="0"/>
              <w:adjustRightInd w:val="0"/>
              <w:contextualSpacing/>
              <w:jc w:val="both"/>
              <w:rPr>
                <w:rFonts w:ascii="Times New Roman" w:hAnsi="Times New Roman"/>
                <w:bCs/>
                <w:sz w:val="16"/>
                <w:szCs w:val="16"/>
              </w:rPr>
            </w:pPr>
            <w:r w:rsidRPr="00557E69">
              <w:rPr>
                <w:rFonts w:ascii="Times New Roman" w:hAnsi="Times New Roman"/>
                <w:sz w:val="16"/>
                <w:szCs w:val="16"/>
              </w:rPr>
              <w:t xml:space="preserve">Menjatuhkan pidana terhadap Anak oleh karena itu dengan pidana pelatihan kerja selama 6 (enam) bulan di Rumah Inspirasi </w:t>
            </w:r>
            <w:r w:rsidRPr="00557E69">
              <w:rPr>
                <w:rFonts w:ascii="Times New Roman" w:hAnsi="Times New Roman"/>
                <w:i/>
                <w:iCs/>
                <w:sz w:val="16"/>
                <w:szCs w:val="16"/>
              </w:rPr>
              <w:t xml:space="preserve">Training Centre </w:t>
            </w:r>
            <w:r w:rsidRPr="00557E69">
              <w:rPr>
                <w:rFonts w:ascii="Times New Roman" w:hAnsi="Times New Roman"/>
                <w:sz w:val="16"/>
                <w:szCs w:val="16"/>
              </w:rPr>
              <w:t>Yayasan Inspirasi Bangsa di Jalan Komplek Pondok Surya Blok I No. 40 Lk I Kelurahan Helvetia Timur Kecamatan Medan dan pidana pelatihan kerja selama 3 (tiga) bulan di Dinas Sosial Provinsi</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4</w:t>
            </w:r>
          </w:p>
        </w:tc>
        <w:tc>
          <w:tcPr>
            <w:tcW w:w="1691" w:type="dxa"/>
          </w:tcPr>
          <w:p w:rsidR="00440BF1" w:rsidRPr="00557E69" w:rsidRDefault="00440BF1" w:rsidP="00557E69">
            <w:pPr>
              <w:autoSpaceDE w:val="0"/>
              <w:autoSpaceDN w:val="0"/>
              <w:adjustRightInd w:val="0"/>
              <w:contextualSpacing/>
              <w:jc w:val="both"/>
              <w:rPr>
                <w:rFonts w:ascii="Times New Roman" w:hAnsi="Times New Roman"/>
                <w:sz w:val="16"/>
                <w:szCs w:val="16"/>
              </w:rPr>
            </w:pPr>
            <w:r w:rsidRPr="00557E69">
              <w:rPr>
                <w:rFonts w:ascii="Times New Roman" w:hAnsi="Times New Roman"/>
                <w:sz w:val="16"/>
                <w:szCs w:val="16"/>
              </w:rPr>
              <w:t>Putusan Nomor 13/Pid.Sus-Anak/2020/PN Mdn</w:t>
            </w:r>
          </w:p>
          <w:p w:rsidR="00440BF1" w:rsidRPr="00557E69" w:rsidRDefault="00440BF1" w:rsidP="00557E69">
            <w:pPr>
              <w:autoSpaceDE w:val="0"/>
              <w:autoSpaceDN w:val="0"/>
              <w:adjustRightInd w:val="0"/>
              <w:contextualSpacing/>
              <w:jc w:val="both"/>
              <w:rPr>
                <w:rFonts w:ascii="Times New Roman" w:hAnsi="Times New Roman"/>
                <w:b/>
                <w:bCs/>
                <w:sz w:val="16"/>
                <w:szCs w:val="16"/>
              </w:rPr>
            </w:pP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Medan</w:t>
            </w:r>
          </w:p>
        </w:tc>
        <w:tc>
          <w:tcPr>
            <w:tcW w:w="1701" w:type="dxa"/>
          </w:tcPr>
          <w:p w:rsidR="00440BF1" w:rsidRPr="00557E69" w:rsidRDefault="00440BF1" w:rsidP="00557E69">
            <w:pPr>
              <w:autoSpaceDE w:val="0"/>
              <w:autoSpaceDN w:val="0"/>
              <w:adjustRightInd w:val="0"/>
              <w:contextualSpacing/>
              <w:jc w:val="both"/>
              <w:rPr>
                <w:rFonts w:ascii="Times New Roman" w:hAnsi="Times New Roman"/>
                <w:sz w:val="16"/>
                <w:szCs w:val="16"/>
              </w:rPr>
            </w:pPr>
            <w:r w:rsidRPr="00557E69">
              <w:rPr>
                <w:rFonts w:ascii="Times New Roman" w:hAnsi="Times New Roman"/>
                <w:sz w:val="16"/>
                <w:szCs w:val="16"/>
              </w:rPr>
              <w:t>Pidana Penjara 3 Tahun kepada anak</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5</w:t>
            </w:r>
          </w:p>
        </w:tc>
        <w:tc>
          <w:tcPr>
            <w:tcW w:w="1691"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Putusan Nomor 13/Pid.Sus-Anak/2020/PN Stb</w:t>
            </w:r>
          </w:p>
          <w:p w:rsidR="00440BF1" w:rsidRPr="00557E69" w:rsidRDefault="00440BF1" w:rsidP="00557E69">
            <w:pPr>
              <w:autoSpaceDE w:val="0"/>
              <w:autoSpaceDN w:val="0"/>
              <w:adjustRightInd w:val="0"/>
              <w:contextualSpacing/>
              <w:jc w:val="both"/>
              <w:rPr>
                <w:rFonts w:ascii="Times New Roman" w:hAnsi="Times New Roman"/>
                <w:sz w:val="16"/>
                <w:szCs w:val="16"/>
              </w:rPr>
            </w:pP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Stabat</w:t>
            </w:r>
          </w:p>
        </w:tc>
        <w:tc>
          <w:tcPr>
            <w:tcW w:w="1701" w:type="dxa"/>
          </w:tcPr>
          <w:p w:rsidR="00440BF1" w:rsidRPr="00557E69" w:rsidRDefault="00440BF1" w:rsidP="00557E69">
            <w:pPr>
              <w:autoSpaceDE w:val="0"/>
              <w:autoSpaceDN w:val="0"/>
              <w:adjustRightInd w:val="0"/>
              <w:contextualSpacing/>
              <w:rPr>
                <w:rFonts w:ascii="Times New Roman" w:hAnsi="Times New Roman"/>
                <w:sz w:val="16"/>
                <w:szCs w:val="16"/>
              </w:rPr>
            </w:pPr>
            <w:r w:rsidRPr="00557E69">
              <w:rPr>
                <w:rFonts w:ascii="Times New Roman" w:hAnsi="Times New Roman"/>
                <w:sz w:val="16"/>
                <w:szCs w:val="16"/>
              </w:rPr>
              <w:t>Pidana 10 (sepuluh) bulan dan pidana denda sebesar</w:t>
            </w:r>
          </w:p>
          <w:p w:rsidR="00440BF1" w:rsidRPr="00557E69" w:rsidRDefault="00440BF1" w:rsidP="00557E69">
            <w:pPr>
              <w:autoSpaceDE w:val="0"/>
              <w:autoSpaceDN w:val="0"/>
              <w:adjustRightInd w:val="0"/>
              <w:contextualSpacing/>
              <w:rPr>
                <w:rFonts w:ascii="Times New Roman" w:hAnsi="Times New Roman"/>
                <w:sz w:val="16"/>
                <w:szCs w:val="16"/>
              </w:rPr>
            </w:pPr>
            <w:r w:rsidRPr="00557E69">
              <w:rPr>
                <w:rFonts w:ascii="Times New Roman" w:hAnsi="Times New Roman"/>
                <w:sz w:val="16"/>
                <w:szCs w:val="16"/>
              </w:rPr>
              <w:t>Rp 800.000.000,00 (delapan ratus juta rupiah) dengan ketentuan jika denda tersebut tidak dibayar maka diganti dengan pelatihan kerja selama 1 (satu) bulan</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6</w:t>
            </w:r>
          </w:p>
        </w:tc>
        <w:tc>
          <w:tcPr>
            <w:tcW w:w="1691"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Putusan Nomor 13/Pid.Sus-</w:t>
            </w:r>
            <w:r w:rsidRPr="00557E69">
              <w:rPr>
                <w:rFonts w:ascii="Times New Roman" w:hAnsi="Times New Roman"/>
                <w:bCs/>
                <w:sz w:val="16"/>
                <w:szCs w:val="16"/>
              </w:rPr>
              <w:lastRenderedPageBreak/>
              <w:t xml:space="preserve">Anak/2020/PN Stb </w:t>
            </w:r>
          </w:p>
          <w:p w:rsidR="00440BF1" w:rsidRPr="00557E69" w:rsidRDefault="00440BF1" w:rsidP="00557E69">
            <w:pPr>
              <w:contextualSpacing/>
              <w:jc w:val="both"/>
              <w:rPr>
                <w:rFonts w:ascii="Times New Roman" w:hAnsi="Times New Roman"/>
                <w:bCs/>
                <w:sz w:val="16"/>
                <w:szCs w:val="16"/>
              </w:rPr>
            </w:pP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lastRenderedPageBreak/>
              <w:t>Stabat</w:t>
            </w:r>
          </w:p>
        </w:tc>
        <w:tc>
          <w:tcPr>
            <w:tcW w:w="1701" w:type="dxa"/>
          </w:tcPr>
          <w:p w:rsidR="00440BF1" w:rsidRPr="00557E69" w:rsidRDefault="00440BF1" w:rsidP="00557E69">
            <w:pPr>
              <w:autoSpaceDE w:val="0"/>
              <w:autoSpaceDN w:val="0"/>
              <w:adjustRightInd w:val="0"/>
              <w:contextualSpacing/>
              <w:rPr>
                <w:rFonts w:ascii="Times New Roman" w:hAnsi="Times New Roman"/>
                <w:sz w:val="16"/>
                <w:szCs w:val="16"/>
              </w:rPr>
            </w:pPr>
            <w:r w:rsidRPr="00557E69">
              <w:rPr>
                <w:rFonts w:ascii="Times New Roman" w:hAnsi="Times New Roman"/>
                <w:sz w:val="16"/>
                <w:szCs w:val="16"/>
              </w:rPr>
              <w:t>Pidana Penjara 10 (sepuluh) bulan</w:t>
            </w:r>
          </w:p>
        </w:tc>
      </w:tr>
      <w:tr w:rsidR="00440BF1" w:rsidRPr="00E60917" w:rsidTr="00557E69">
        <w:tc>
          <w:tcPr>
            <w:tcW w:w="436"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lastRenderedPageBreak/>
              <w:t>7</w:t>
            </w:r>
          </w:p>
        </w:tc>
        <w:tc>
          <w:tcPr>
            <w:tcW w:w="1691" w:type="dxa"/>
          </w:tcPr>
          <w:p w:rsidR="00440BF1" w:rsidRPr="00557E69" w:rsidRDefault="00440BF1" w:rsidP="00557E69">
            <w:pPr>
              <w:autoSpaceDE w:val="0"/>
              <w:autoSpaceDN w:val="0"/>
              <w:adjustRightInd w:val="0"/>
              <w:contextualSpacing/>
              <w:rPr>
                <w:rFonts w:ascii="Times New Roman" w:hAnsi="Times New Roman"/>
                <w:bCs/>
                <w:sz w:val="16"/>
                <w:szCs w:val="16"/>
              </w:rPr>
            </w:pPr>
            <w:r w:rsidRPr="00557E69">
              <w:rPr>
                <w:rFonts w:ascii="Times New Roman" w:hAnsi="Times New Roman"/>
                <w:bCs/>
                <w:sz w:val="16"/>
                <w:szCs w:val="16"/>
              </w:rPr>
              <w:t xml:space="preserve">Putusan Nomor 5/Pid.Sus Anak/2015/PN. Stb </w:t>
            </w:r>
          </w:p>
          <w:p w:rsidR="00440BF1" w:rsidRPr="00557E69" w:rsidRDefault="00440BF1" w:rsidP="00557E69">
            <w:pPr>
              <w:contextualSpacing/>
              <w:jc w:val="both"/>
              <w:rPr>
                <w:rFonts w:ascii="Times New Roman" w:hAnsi="Times New Roman"/>
                <w:bCs/>
                <w:sz w:val="16"/>
                <w:szCs w:val="16"/>
              </w:rPr>
            </w:pPr>
          </w:p>
        </w:tc>
        <w:tc>
          <w:tcPr>
            <w:tcW w:w="709" w:type="dxa"/>
          </w:tcPr>
          <w:p w:rsidR="00440BF1" w:rsidRPr="00557E69" w:rsidRDefault="00440BF1" w:rsidP="00557E69">
            <w:pPr>
              <w:contextualSpacing/>
              <w:jc w:val="both"/>
              <w:rPr>
                <w:rFonts w:ascii="Times New Roman" w:hAnsi="Times New Roman"/>
                <w:bCs/>
                <w:sz w:val="16"/>
                <w:szCs w:val="16"/>
              </w:rPr>
            </w:pPr>
            <w:r w:rsidRPr="00557E69">
              <w:rPr>
                <w:rFonts w:ascii="Times New Roman" w:hAnsi="Times New Roman"/>
                <w:bCs/>
                <w:sz w:val="16"/>
                <w:szCs w:val="16"/>
              </w:rPr>
              <w:t>Stabat</w:t>
            </w:r>
          </w:p>
        </w:tc>
        <w:tc>
          <w:tcPr>
            <w:tcW w:w="1701" w:type="dxa"/>
          </w:tcPr>
          <w:p w:rsidR="00440BF1" w:rsidRPr="00557E69" w:rsidRDefault="00440BF1" w:rsidP="00557E69">
            <w:pPr>
              <w:autoSpaceDE w:val="0"/>
              <w:autoSpaceDN w:val="0"/>
              <w:adjustRightInd w:val="0"/>
              <w:contextualSpacing/>
              <w:rPr>
                <w:rFonts w:ascii="Times New Roman" w:hAnsi="Times New Roman"/>
                <w:sz w:val="16"/>
                <w:szCs w:val="16"/>
              </w:rPr>
            </w:pPr>
            <w:r w:rsidRPr="00557E69">
              <w:rPr>
                <w:rFonts w:ascii="Times New Roman" w:hAnsi="Times New Roman"/>
                <w:sz w:val="16"/>
                <w:szCs w:val="16"/>
              </w:rPr>
              <w:t>Pidana bersyarat dengan pengawasan selama 6 (enam) bulan dengan syarat Anak tidak boleh melakukan tindak pidana selama pengawasan</w:t>
            </w:r>
          </w:p>
        </w:tc>
      </w:tr>
    </w:tbl>
    <w:p w:rsidR="00440BF1" w:rsidRPr="00440BF1" w:rsidRDefault="00440BF1" w:rsidP="00440BF1">
      <w:pPr>
        <w:ind w:firstLine="284"/>
        <w:contextualSpacing/>
        <w:jc w:val="both"/>
        <w:rPr>
          <w:bCs/>
          <w:szCs w:val="24"/>
          <w:lang w:val="id-ID"/>
        </w:rPr>
      </w:pPr>
    </w:p>
    <w:p w:rsidR="00557E69" w:rsidRPr="00CC0819" w:rsidRDefault="00557E69" w:rsidP="00557E69">
      <w:pPr>
        <w:ind w:firstLine="357"/>
        <w:contextualSpacing/>
        <w:jc w:val="both"/>
        <w:rPr>
          <w:bCs/>
          <w:szCs w:val="24"/>
        </w:rPr>
      </w:pPr>
      <w:r w:rsidRPr="00CC0819">
        <w:rPr>
          <w:bCs/>
          <w:szCs w:val="24"/>
        </w:rPr>
        <w:t xml:space="preserve">Sebelum sampai kepada potret putusan hakim, </w:t>
      </w:r>
      <w:r w:rsidR="00901D4A">
        <w:rPr>
          <w:bCs/>
          <w:szCs w:val="24"/>
          <w:lang w:val="id-ID"/>
        </w:rPr>
        <w:t>perbandingan data sebagai</w:t>
      </w:r>
      <w:r w:rsidRPr="00CC0819">
        <w:rPr>
          <w:bCs/>
          <w:szCs w:val="24"/>
        </w:rPr>
        <w:t xml:space="preserve"> flash back yang dimiliki pihak BAPAS (Balai Pemasyarakatan) </w:t>
      </w:r>
      <w:proofErr w:type="gramStart"/>
      <w:r w:rsidRPr="00CC0819">
        <w:rPr>
          <w:bCs/>
          <w:szCs w:val="24"/>
        </w:rPr>
        <w:t>kota</w:t>
      </w:r>
      <w:proofErr w:type="gramEnd"/>
      <w:r w:rsidRPr="00CC0819">
        <w:rPr>
          <w:bCs/>
          <w:szCs w:val="24"/>
        </w:rPr>
        <w:t xml:space="preserve"> Medan sebagai lembaga yang selalu hadir dalam memberikan analisa sosial tentang status latar belakang dari anak kenapa sampai terjerumus masuk dalam permasalahan hukum. </w:t>
      </w:r>
    </w:p>
    <w:p w:rsidR="00557E69" w:rsidRPr="00CC0819" w:rsidRDefault="00557E69" w:rsidP="00557E69">
      <w:pPr>
        <w:ind w:firstLine="357"/>
        <w:contextualSpacing/>
        <w:jc w:val="both"/>
        <w:rPr>
          <w:bCs/>
          <w:color w:val="FF0000"/>
          <w:szCs w:val="24"/>
        </w:rPr>
      </w:pPr>
      <w:proofErr w:type="gramStart"/>
      <w:r w:rsidRPr="00CC0819">
        <w:rPr>
          <w:bCs/>
          <w:szCs w:val="24"/>
        </w:rPr>
        <w:t>Pentingnya informasi dari Bapas ini karena Bapas merupakan lembaga yang memiliki peran yang cukup penting dalam pemastian alteratif-alternatif pemberian tanggung jawab kepada anak sebagai pelaku.</w:t>
      </w:r>
      <w:proofErr w:type="gramEnd"/>
      <w:r w:rsidRPr="00CC0819">
        <w:rPr>
          <w:bCs/>
          <w:szCs w:val="24"/>
        </w:rPr>
        <w:t xml:space="preserve"> Dimana peran startegis Bapas ini dalam penyelesaian permasalahan anak berupa </w:t>
      </w:r>
      <w:r w:rsidRPr="00CC0819">
        <w:rPr>
          <w:szCs w:val="24"/>
        </w:rPr>
        <w:t xml:space="preserve">upaya permohonan penangguhan penahanan maupun penyelesaian perkara dengan menggunakan prinsip-prinsip keadilan restoratif seperti diversi, dan dengan memberikan saran tindakan kepada hakim dalam persidangan anak yang berdasarkan pada rekomendasi dalam Penelitian Kemasyarakatan (Litmas) dari Bapas </w:t>
      </w:r>
      <w:r w:rsidRPr="00CC0819">
        <w:rPr>
          <w:szCs w:val="24"/>
        </w:rPr>
        <w:fldChar w:fldCharType="begin" w:fldLock="1"/>
      </w:r>
      <w:r w:rsidRPr="00CC0819">
        <w:rPr>
          <w:szCs w:val="24"/>
        </w:rPr>
        <w:instrText>ADDIN CSL_CITATION {"citationItems":[{"id":"ITEM-1","itemData":{"abstract":"Penegakan hukum sangat diperlukan dalam rangka memberikan rasa keadilan kepada masyarakat dan mencegah pelanggar hukum melakukan tindak pidana kembali (residivis) pada pelanggar hukum. dewasa maupun anak. Anak merupakan generasi muda yang menjadi penerus sebagai sumber daya pencapaian tujuan pembangunan nasional. Dalam konstitusi Indonesia, anak memiliki peran strategis yang secara tegas dinyatakan bahwa Negara menjamin hak setiap anak atas kelangsungan hidup, tumbuh dan berkembang serta atas perlindungan dari kekerasan dan diskriminasi. Diversi dilakukan dengan alasan untuk memberikan suatu kesempatan kepada pelanggar hukum agar menjadi orang yang baik kembali melalui jalur non formal dengan melibatkan sumber daya masyarakat, diversi berupaya memberikan keadilan kepada kasus anak yang telah terlanjur melakukan tindak pidana sampai kepada aparat penegak hukum sebagai pihak penegak hukum.","author":[{"dropping-particle":"","family":"Anggara Dwi Putra","given":"","non-dropping-particle":"","parse-names":false,"suffix":""}],"id":"ITEM-1","issued":{"date-parts":[["2020"]]},"page":"1-10","title":"Restoratif Justice Sebagai Alternatif Penyelesaian Perkara Tindak Pidana Anak, Sesuai Dalam Undang – Undang Sistem Peradilan Pidana Anak","type":"article-journal","volume":"4"},"uris":["http://www.mendeley.com/documents/?uuid=f1107272-01b3-4c5b-b77f-cca1e7126e4d"]}],"mendeley":{"formattedCitation":"(Anggara Dwi Putra, 2020)","plainTextFormattedCitation":"(Anggara Dwi Putra, 2020)","previouslyFormattedCitation":"(Anggara Dwi Putra, 2020)"},"properties":{"noteIndex":0},"schema":"https://github.com/citation-style-language/schema/raw/master/csl-citation.json"}</w:instrText>
      </w:r>
      <w:r w:rsidRPr="00CC0819">
        <w:rPr>
          <w:szCs w:val="24"/>
        </w:rPr>
        <w:fldChar w:fldCharType="separate"/>
      </w:r>
      <w:r w:rsidRPr="00CC0819">
        <w:rPr>
          <w:noProof/>
          <w:szCs w:val="24"/>
        </w:rPr>
        <w:t>(Anggara Dwi Putra, 2020)</w:t>
      </w:r>
      <w:r w:rsidRPr="00CC0819">
        <w:rPr>
          <w:szCs w:val="24"/>
        </w:rPr>
        <w:fldChar w:fldCharType="end"/>
      </w:r>
      <w:r w:rsidRPr="00CC0819">
        <w:rPr>
          <w:szCs w:val="24"/>
        </w:rPr>
        <w:t xml:space="preserve">. </w:t>
      </w:r>
    </w:p>
    <w:p w:rsidR="00557E69" w:rsidRDefault="00557E69" w:rsidP="00557E69">
      <w:pPr>
        <w:ind w:firstLine="357"/>
        <w:contextualSpacing/>
        <w:jc w:val="both"/>
        <w:rPr>
          <w:bCs/>
          <w:szCs w:val="24"/>
          <w:lang w:val="id-ID"/>
        </w:rPr>
      </w:pPr>
      <w:r w:rsidRPr="00FB5A97">
        <w:rPr>
          <w:bCs/>
          <w:sz w:val="26"/>
          <w:szCs w:val="26"/>
        </w:rPr>
        <w:t xml:space="preserve"> </w:t>
      </w:r>
      <w:proofErr w:type="gramStart"/>
      <w:r w:rsidRPr="00CC0819">
        <w:rPr>
          <w:bCs/>
          <w:szCs w:val="24"/>
        </w:rPr>
        <w:t>Terangkum dalam Tebel Klasifikasi data anak yang masuk dari tahun-ke tahun sebagaimana data menunjukan tingkat putusan pemenjaraan terhadap anak masih cukup tinggi.</w:t>
      </w:r>
      <w:proofErr w:type="gramEnd"/>
    </w:p>
    <w:p w:rsidR="00557E69" w:rsidRPr="00CC0819" w:rsidRDefault="00557E69" w:rsidP="00557E69">
      <w:pPr>
        <w:contextualSpacing/>
        <w:jc w:val="center"/>
        <w:rPr>
          <w:b/>
          <w:bCs/>
          <w:szCs w:val="24"/>
        </w:rPr>
      </w:pPr>
      <w:proofErr w:type="gramStart"/>
      <w:r w:rsidRPr="00CC0819">
        <w:rPr>
          <w:b/>
          <w:bCs/>
          <w:szCs w:val="24"/>
        </w:rPr>
        <w:t>Tabel 2.</w:t>
      </w:r>
      <w:proofErr w:type="gramEnd"/>
    </w:p>
    <w:p w:rsidR="00557E69" w:rsidRPr="00CC0819" w:rsidRDefault="00557E69" w:rsidP="00557E69">
      <w:pPr>
        <w:ind w:firstLine="567"/>
        <w:contextualSpacing/>
        <w:jc w:val="center"/>
        <w:rPr>
          <w:b/>
          <w:bCs/>
          <w:szCs w:val="24"/>
        </w:rPr>
      </w:pPr>
      <w:r w:rsidRPr="00CC0819">
        <w:rPr>
          <w:b/>
          <w:bCs/>
          <w:szCs w:val="24"/>
        </w:rPr>
        <w:t>Data Penanganan Terhadap ABH (Anak Konflik Hukum) Sebagai Pelaku</w:t>
      </w:r>
    </w:p>
    <w:p w:rsidR="00C84753" w:rsidRDefault="00C84753" w:rsidP="00C84753">
      <w:pPr>
        <w:rPr>
          <w:lang w:val="id-ID"/>
        </w:rPr>
      </w:pPr>
    </w:p>
    <w:tbl>
      <w:tblPr>
        <w:tblStyle w:val="TableGrid"/>
        <w:tblW w:w="0" w:type="auto"/>
        <w:tblLayout w:type="fixed"/>
        <w:tblLook w:val="04A0" w:firstRow="1" w:lastRow="0" w:firstColumn="1" w:lastColumn="0" w:noHBand="0" w:noVBand="1"/>
      </w:tblPr>
      <w:tblGrid>
        <w:gridCol w:w="534"/>
        <w:gridCol w:w="1226"/>
        <w:gridCol w:w="579"/>
        <w:gridCol w:w="579"/>
        <w:gridCol w:w="579"/>
        <w:gridCol w:w="801"/>
      </w:tblGrid>
      <w:tr w:rsidR="00557E69" w:rsidRPr="00CC0819" w:rsidTr="00557E69">
        <w:tc>
          <w:tcPr>
            <w:tcW w:w="534"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No</w:t>
            </w:r>
          </w:p>
        </w:tc>
        <w:tc>
          <w:tcPr>
            <w:tcW w:w="1226" w:type="dxa"/>
          </w:tcPr>
          <w:p w:rsidR="00557E69" w:rsidRPr="00557E69" w:rsidRDefault="00557E69" w:rsidP="00557E69">
            <w:pPr>
              <w:contextualSpacing/>
              <w:jc w:val="both"/>
              <w:rPr>
                <w:rFonts w:ascii="Times New Roman" w:hAnsi="Times New Roman"/>
                <w:b/>
                <w:bCs/>
                <w:sz w:val="16"/>
                <w:szCs w:val="16"/>
              </w:rPr>
            </w:pPr>
            <w:r w:rsidRPr="00557E69">
              <w:rPr>
                <w:rFonts w:ascii="Times New Roman" w:hAnsi="Times New Roman"/>
                <w:b/>
                <w:bCs/>
                <w:sz w:val="16"/>
                <w:szCs w:val="16"/>
              </w:rPr>
              <w:t>Klasifikasi Putusan</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2018</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2019</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2020</w:t>
            </w:r>
          </w:p>
        </w:tc>
        <w:tc>
          <w:tcPr>
            <w:tcW w:w="801"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Jumlah</w:t>
            </w:r>
          </w:p>
        </w:tc>
      </w:tr>
      <w:tr w:rsidR="00557E69" w:rsidRPr="00CC0819" w:rsidTr="00557E69">
        <w:tc>
          <w:tcPr>
            <w:tcW w:w="534"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1</w:t>
            </w:r>
          </w:p>
        </w:tc>
        <w:tc>
          <w:tcPr>
            <w:tcW w:w="1226" w:type="dxa"/>
          </w:tcPr>
          <w:p w:rsidR="00557E69" w:rsidRPr="00557E69" w:rsidRDefault="00557E69" w:rsidP="00557E69">
            <w:pPr>
              <w:contextualSpacing/>
              <w:jc w:val="both"/>
              <w:rPr>
                <w:rFonts w:ascii="Times New Roman" w:hAnsi="Times New Roman"/>
                <w:b/>
                <w:bCs/>
                <w:sz w:val="16"/>
                <w:szCs w:val="16"/>
              </w:rPr>
            </w:pPr>
            <w:r w:rsidRPr="00557E69">
              <w:rPr>
                <w:rFonts w:ascii="Times New Roman" w:hAnsi="Times New Roman"/>
                <w:b/>
                <w:bCs/>
                <w:sz w:val="16"/>
                <w:szCs w:val="16"/>
              </w:rPr>
              <w:t>Akord/Diversi</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33</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12</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19</w:t>
            </w:r>
          </w:p>
        </w:tc>
        <w:tc>
          <w:tcPr>
            <w:tcW w:w="801"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64</w:t>
            </w:r>
          </w:p>
        </w:tc>
      </w:tr>
      <w:tr w:rsidR="00557E69" w:rsidRPr="00CC0819" w:rsidTr="00557E69">
        <w:tc>
          <w:tcPr>
            <w:tcW w:w="534"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w:t>
            </w:r>
          </w:p>
        </w:tc>
        <w:tc>
          <w:tcPr>
            <w:tcW w:w="1226" w:type="dxa"/>
          </w:tcPr>
          <w:p w:rsidR="00557E69" w:rsidRPr="00557E69" w:rsidRDefault="00557E69" w:rsidP="00557E69">
            <w:pPr>
              <w:contextualSpacing/>
              <w:jc w:val="both"/>
              <w:rPr>
                <w:rFonts w:ascii="Times New Roman" w:hAnsi="Times New Roman"/>
                <w:b/>
                <w:bCs/>
                <w:sz w:val="16"/>
                <w:szCs w:val="16"/>
              </w:rPr>
            </w:pPr>
            <w:r w:rsidRPr="00557E69">
              <w:rPr>
                <w:rFonts w:ascii="Times New Roman" w:hAnsi="Times New Roman"/>
                <w:b/>
                <w:bCs/>
                <w:sz w:val="16"/>
                <w:szCs w:val="16"/>
              </w:rPr>
              <w:t>Pidana Bersyarat</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5</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w:t>
            </w:r>
          </w:p>
        </w:tc>
        <w:tc>
          <w:tcPr>
            <w:tcW w:w="801"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7</w:t>
            </w:r>
          </w:p>
        </w:tc>
      </w:tr>
      <w:tr w:rsidR="00557E69" w:rsidRPr="00CC0819" w:rsidTr="00557E69">
        <w:tc>
          <w:tcPr>
            <w:tcW w:w="534"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3</w:t>
            </w:r>
          </w:p>
        </w:tc>
        <w:tc>
          <w:tcPr>
            <w:tcW w:w="1226" w:type="dxa"/>
          </w:tcPr>
          <w:p w:rsidR="00557E69" w:rsidRPr="00557E69" w:rsidRDefault="00557E69" w:rsidP="00557E69">
            <w:pPr>
              <w:contextualSpacing/>
              <w:jc w:val="both"/>
              <w:rPr>
                <w:rFonts w:ascii="Times New Roman" w:hAnsi="Times New Roman"/>
                <w:b/>
                <w:bCs/>
                <w:sz w:val="16"/>
                <w:szCs w:val="16"/>
              </w:rPr>
            </w:pPr>
            <w:r w:rsidRPr="00557E69">
              <w:rPr>
                <w:rFonts w:ascii="Times New Roman" w:hAnsi="Times New Roman"/>
                <w:b/>
                <w:bCs/>
                <w:sz w:val="16"/>
                <w:szCs w:val="16"/>
              </w:rPr>
              <w:t>Tindakan</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17</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4</w:t>
            </w:r>
          </w:p>
        </w:tc>
        <w:tc>
          <w:tcPr>
            <w:tcW w:w="579"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3</w:t>
            </w:r>
          </w:p>
        </w:tc>
        <w:tc>
          <w:tcPr>
            <w:tcW w:w="801" w:type="dxa"/>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24</w:t>
            </w:r>
          </w:p>
        </w:tc>
      </w:tr>
      <w:tr w:rsidR="00557E69" w:rsidRPr="00CC0819" w:rsidTr="00557E69">
        <w:tc>
          <w:tcPr>
            <w:tcW w:w="534" w:type="dxa"/>
            <w:shd w:val="clear" w:color="auto" w:fill="FF0000"/>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4</w:t>
            </w:r>
          </w:p>
        </w:tc>
        <w:tc>
          <w:tcPr>
            <w:tcW w:w="1226" w:type="dxa"/>
            <w:shd w:val="clear" w:color="auto" w:fill="FF0000"/>
          </w:tcPr>
          <w:p w:rsidR="00557E69" w:rsidRPr="00557E69" w:rsidRDefault="00557E69" w:rsidP="00557E69">
            <w:pPr>
              <w:contextualSpacing/>
              <w:jc w:val="both"/>
              <w:rPr>
                <w:rFonts w:ascii="Times New Roman" w:hAnsi="Times New Roman"/>
                <w:b/>
                <w:bCs/>
                <w:sz w:val="16"/>
                <w:szCs w:val="16"/>
              </w:rPr>
            </w:pPr>
            <w:r w:rsidRPr="00557E69">
              <w:rPr>
                <w:rFonts w:ascii="Times New Roman" w:hAnsi="Times New Roman"/>
                <w:b/>
                <w:bCs/>
                <w:sz w:val="16"/>
                <w:szCs w:val="16"/>
              </w:rPr>
              <w:t>Pidana (LPKA)</w:t>
            </w:r>
          </w:p>
        </w:tc>
        <w:tc>
          <w:tcPr>
            <w:tcW w:w="579" w:type="dxa"/>
            <w:shd w:val="clear" w:color="auto" w:fill="FF0000"/>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112</w:t>
            </w:r>
          </w:p>
        </w:tc>
        <w:tc>
          <w:tcPr>
            <w:tcW w:w="579" w:type="dxa"/>
            <w:shd w:val="clear" w:color="auto" w:fill="FF0000"/>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101</w:t>
            </w:r>
          </w:p>
        </w:tc>
        <w:tc>
          <w:tcPr>
            <w:tcW w:w="579" w:type="dxa"/>
            <w:shd w:val="clear" w:color="auto" w:fill="FF0000"/>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50</w:t>
            </w:r>
          </w:p>
        </w:tc>
        <w:tc>
          <w:tcPr>
            <w:tcW w:w="801" w:type="dxa"/>
            <w:shd w:val="clear" w:color="auto" w:fill="FF0000"/>
          </w:tcPr>
          <w:p w:rsidR="00557E69" w:rsidRPr="00557E69" w:rsidRDefault="00557E69" w:rsidP="00B54550">
            <w:pPr>
              <w:spacing w:line="360" w:lineRule="auto"/>
              <w:contextualSpacing/>
              <w:jc w:val="both"/>
              <w:rPr>
                <w:rFonts w:ascii="Times New Roman" w:hAnsi="Times New Roman"/>
                <w:b/>
                <w:bCs/>
                <w:sz w:val="16"/>
                <w:szCs w:val="16"/>
              </w:rPr>
            </w:pPr>
            <w:r w:rsidRPr="00557E69">
              <w:rPr>
                <w:rFonts w:ascii="Times New Roman" w:hAnsi="Times New Roman"/>
                <w:b/>
                <w:bCs/>
                <w:sz w:val="16"/>
                <w:szCs w:val="16"/>
              </w:rPr>
              <w:t>263</w:t>
            </w:r>
          </w:p>
        </w:tc>
      </w:tr>
    </w:tbl>
    <w:p w:rsidR="00557E69" w:rsidRPr="00557E69" w:rsidRDefault="00557E69" w:rsidP="00557E69">
      <w:pPr>
        <w:contextualSpacing/>
        <w:jc w:val="both"/>
        <w:rPr>
          <w:bCs/>
          <w:sz w:val="18"/>
          <w:szCs w:val="18"/>
        </w:rPr>
      </w:pPr>
      <w:r w:rsidRPr="00557E69">
        <w:rPr>
          <w:bCs/>
          <w:sz w:val="18"/>
          <w:szCs w:val="18"/>
          <w:lang w:val="id-ID"/>
        </w:rPr>
        <w:t xml:space="preserve">*) </w:t>
      </w:r>
      <w:r w:rsidRPr="00557E69">
        <w:rPr>
          <w:bCs/>
          <w:sz w:val="18"/>
          <w:szCs w:val="18"/>
        </w:rPr>
        <w:t>Sumber BAPAS Kelas IA Medan, diakses pada tanggal 8 Nopember 2020</w:t>
      </w:r>
    </w:p>
    <w:p w:rsidR="00C84753" w:rsidRDefault="00C84753" w:rsidP="00C84753">
      <w:pPr>
        <w:rPr>
          <w:lang w:val="id-ID"/>
        </w:rPr>
      </w:pPr>
    </w:p>
    <w:p w:rsidR="00557E69" w:rsidRPr="00FB5A97" w:rsidRDefault="00557E69" w:rsidP="007C02CB">
      <w:pPr>
        <w:ind w:firstLine="284"/>
        <w:contextualSpacing/>
        <w:jc w:val="both"/>
        <w:rPr>
          <w:bCs/>
          <w:szCs w:val="24"/>
        </w:rPr>
      </w:pPr>
      <w:r w:rsidRPr="00FB5A97">
        <w:rPr>
          <w:bCs/>
          <w:szCs w:val="24"/>
        </w:rPr>
        <w:t xml:space="preserve">Hasil wawancara dengan pihak Bapas Medan, terhadap kepatuhan Hakim dalam proses penyelesaian terhadap permasalahan anak yang berkonflik dengan hukum perbandingan antara Hakim Pengadilan Negeri Medan dan Pengadilan Negeri Stabat, berbeda pandang dalam penerapan Asas Ultimum Remedium. </w:t>
      </w:r>
      <w:proofErr w:type="gramStart"/>
      <w:r w:rsidRPr="00FB5A97">
        <w:rPr>
          <w:bCs/>
          <w:szCs w:val="24"/>
        </w:rPr>
        <w:t>Pertimbangan pengedepanan asas ultimum remedium sebagaimana konsep pencapaian restoratif justice lebih banyak dijalankan hakim-hakim Pengadilan Negeri Stabat.</w:t>
      </w:r>
      <w:proofErr w:type="gramEnd"/>
      <w:r w:rsidRPr="00FB5A97">
        <w:rPr>
          <w:bCs/>
          <w:szCs w:val="24"/>
        </w:rPr>
        <w:t xml:space="preserve"> Jika dilakukan persentase Pengadilan Stabat 10% sedangkan kepatuhan Hakim di Pengadilan Negeri Medan baru 5%, ungkap salah satu Bapas Medan memberikan kesimpulan antara 2 (dua) pengadilan negeri tersebut.</w:t>
      </w:r>
    </w:p>
    <w:p w:rsidR="00557E69" w:rsidRPr="00FB5A97" w:rsidRDefault="00557E69" w:rsidP="007C02CB">
      <w:pPr>
        <w:ind w:firstLine="284"/>
        <w:contextualSpacing/>
        <w:jc w:val="both"/>
        <w:rPr>
          <w:bCs/>
          <w:szCs w:val="24"/>
        </w:rPr>
      </w:pPr>
      <w:r w:rsidRPr="00FB5A97">
        <w:rPr>
          <w:bCs/>
          <w:szCs w:val="24"/>
        </w:rPr>
        <w:t xml:space="preserve">Beberapa putusan hakim sebagaimana yang tergambar dalam tabel ditemukan bentuk penjatuhan hukuman Hakim </w:t>
      </w:r>
      <w:proofErr w:type="gramStart"/>
      <w:r w:rsidRPr="00FB5A97">
        <w:rPr>
          <w:bCs/>
          <w:szCs w:val="24"/>
        </w:rPr>
        <w:t>berupa :</w:t>
      </w:r>
      <w:proofErr w:type="gramEnd"/>
    </w:p>
    <w:p w:rsidR="00557E69" w:rsidRPr="00FB5A97" w:rsidRDefault="00557E69" w:rsidP="007C02CB">
      <w:pPr>
        <w:pStyle w:val="ListParagraph"/>
        <w:numPr>
          <w:ilvl w:val="0"/>
          <w:numId w:val="11"/>
        </w:numPr>
        <w:ind w:left="284" w:hanging="284"/>
        <w:jc w:val="both"/>
        <w:rPr>
          <w:bCs/>
          <w:szCs w:val="24"/>
        </w:rPr>
      </w:pPr>
      <w:r w:rsidRPr="00FB5A97">
        <w:rPr>
          <w:bCs/>
          <w:szCs w:val="24"/>
        </w:rPr>
        <w:t>Mengembalikan anak kepada orang tua untuk dibina dan diawasi.</w:t>
      </w:r>
    </w:p>
    <w:p w:rsidR="00557E69" w:rsidRPr="00FB5A97" w:rsidRDefault="00557E69" w:rsidP="007C02CB">
      <w:pPr>
        <w:pStyle w:val="ListParagraph"/>
        <w:numPr>
          <w:ilvl w:val="0"/>
          <w:numId w:val="11"/>
        </w:numPr>
        <w:ind w:left="284" w:hanging="284"/>
        <w:jc w:val="both"/>
        <w:rPr>
          <w:bCs/>
          <w:szCs w:val="24"/>
        </w:rPr>
      </w:pPr>
      <w:r w:rsidRPr="00FB5A97">
        <w:rPr>
          <w:bCs/>
          <w:szCs w:val="24"/>
        </w:rPr>
        <w:t>Penempatan anak di Balai Latihan Kerja.</w:t>
      </w:r>
    </w:p>
    <w:p w:rsidR="00557E69" w:rsidRPr="00FB5A97" w:rsidRDefault="00557E69" w:rsidP="007C02CB">
      <w:pPr>
        <w:pStyle w:val="ListParagraph"/>
        <w:numPr>
          <w:ilvl w:val="0"/>
          <w:numId w:val="11"/>
        </w:numPr>
        <w:ind w:left="284" w:hanging="284"/>
        <w:jc w:val="both"/>
        <w:rPr>
          <w:bCs/>
          <w:szCs w:val="24"/>
        </w:rPr>
      </w:pPr>
      <w:r w:rsidRPr="00FB5A97">
        <w:rPr>
          <w:bCs/>
          <w:szCs w:val="24"/>
        </w:rPr>
        <w:t xml:space="preserve">Putusan layanan sosial kepada masyarakat dengan melibatkan kepada desa, berupa membersihkan rumah Ibadah, membersihkan sarana umum yakni </w:t>
      </w:r>
      <w:proofErr w:type="gramStart"/>
      <w:r w:rsidRPr="00FB5A97">
        <w:rPr>
          <w:bCs/>
          <w:szCs w:val="24"/>
        </w:rPr>
        <w:t>kantor</w:t>
      </w:r>
      <w:proofErr w:type="gramEnd"/>
      <w:r w:rsidRPr="00FB5A97">
        <w:rPr>
          <w:bCs/>
          <w:szCs w:val="24"/>
        </w:rPr>
        <w:t xml:space="preserve"> kepala desa.</w:t>
      </w:r>
    </w:p>
    <w:p w:rsidR="00557E69" w:rsidRPr="00FB5A97" w:rsidRDefault="00557E69" w:rsidP="007C02CB">
      <w:pPr>
        <w:pStyle w:val="ListParagraph"/>
        <w:numPr>
          <w:ilvl w:val="0"/>
          <w:numId w:val="11"/>
        </w:numPr>
        <w:ind w:left="284" w:hanging="284"/>
        <w:jc w:val="both"/>
        <w:rPr>
          <w:bCs/>
          <w:szCs w:val="24"/>
        </w:rPr>
      </w:pPr>
      <w:r w:rsidRPr="00FB5A97">
        <w:rPr>
          <w:bCs/>
          <w:szCs w:val="24"/>
        </w:rPr>
        <w:t>Pembebasan anak dari dakwaan Jaksa Penuntut Umum.</w:t>
      </w:r>
    </w:p>
    <w:p w:rsidR="00557E69" w:rsidRPr="007C02CB" w:rsidRDefault="00557E69" w:rsidP="007C02CB">
      <w:pPr>
        <w:pStyle w:val="ListParagraph"/>
        <w:numPr>
          <w:ilvl w:val="0"/>
          <w:numId w:val="11"/>
        </w:numPr>
        <w:ind w:left="284" w:hanging="284"/>
        <w:jc w:val="both"/>
        <w:rPr>
          <w:bCs/>
          <w:szCs w:val="24"/>
        </w:rPr>
      </w:pPr>
      <w:r w:rsidRPr="00FB5A97">
        <w:rPr>
          <w:bCs/>
          <w:szCs w:val="24"/>
        </w:rPr>
        <w:t>Pemenjaraan anak sebagaimana yang ditemukan dalam hasil putusan.</w:t>
      </w:r>
    </w:p>
    <w:p w:rsidR="007C02CB" w:rsidRPr="00FB5A97" w:rsidRDefault="007C02CB" w:rsidP="007C02CB">
      <w:pPr>
        <w:pStyle w:val="ListParagraph"/>
        <w:ind w:left="284"/>
        <w:jc w:val="both"/>
        <w:rPr>
          <w:bCs/>
          <w:szCs w:val="24"/>
        </w:rPr>
      </w:pPr>
    </w:p>
    <w:p w:rsidR="00557E69" w:rsidRPr="00FB5A97" w:rsidRDefault="00557E69" w:rsidP="007C02CB">
      <w:pPr>
        <w:ind w:firstLine="284"/>
        <w:contextualSpacing/>
        <w:jc w:val="both"/>
        <w:rPr>
          <w:bCs/>
          <w:szCs w:val="24"/>
        </w:rPr>
      </w:pPr>
      <w:proofErr w:type="gramStart"/>
      <w:r w:rsidRPr="00FB5A97">
        <w:rPr>
          <w:bCs/>
          <w:szCs w:val="24"/>
        </w:rPr>
        <w:t>Sampel putusan hasil temuan terkonfirmasi antara Pengadilan Negeri Medan dan Pengadilan Negeri Stabat, konsistensi penerapan asas restoratif justice tergantung sepenuhnya dari kemauan dan pemahaman hakim yang menyidangkan berkas perkara anak.</w:t>
      </w:r>
      <w:proofErr w:type="gramEnd"/>
      <w:r w:rsidRPr="00FB5A97">
        <w:rPr>
          <w:bCs/>
          <w:szCs w:val="24"/>
        </w:rPr>
        <w:t xml:space="preserve"> </w:t>
      </w:r>
      <w:proofErr w:type="gramStart"/>
      <w:r w:rsidRPr="00FB5A97">
        <w:rPr>
          <w:bCs/>
          <w:szCs w:val="24"/>
        </w:rPr>
        <w:t>Dalam menerapkan Sistem Peradilan Pidana Anak Hakim-hakim di Pengadilan Stabat lebih konsisten memberikan hasil kesimpulan putusan yang mengarah kepada titik tekan pada pelatihan kerja.</w:t>
      </w:r>
      <w:proofErr w:type="gramEnd"/>
      <w:r w:rsidRPr="00FB5A97">
        <w:rPr>
          <w:bCs/>
          <w:szCs w:val="24"/>
        </w:rPr>
        <w:t xml:space="preserve"> </w:t>
      </w:r>
      <w:proofErr w:type="gramStart"/>
      <w:r w:rsidRPr="00FB5A97">
        <w:rPr>
          <w:bCs/>
          <w:szCs w:val="24"/>
        </w:rPr>
        <w:lastRenderedPageBreak/>
        <w:t>Sedangkan putusan di Pengadilan Negeri Medan lebih berpariasi, dimana masih terdapatnya penjatuhan hukuman penjara yang cukup tinggi yang diterima si anak.</w:t>
      </w:r>
      <w:proofErr w:type="gramEnd"/>
      <w:r w:rsidRPr="00FB5A97">
        <w:rPr>
          <w:bCs/>
          <w:szCs w:val="24"/>
        </w:rPr>
        <w:t xml:space="preserve"> </w:t>
      </w:r>
      <w:proofErr w:type="gramStart"/>
      <w:r w:rsidRPr="00FB5A97">
        <w:rPr>
          <w:bCs/>
          <w:szCs w:val="24"/>
        </w:rPr>
        <w:t>Namun disamping itu juga ditemukan juga putusan pidana anak yang sebagaimana dalam pertimbangan putusan telah memaksimalkan pencapaian restoriatif justice, yang mengedepankan kepentingan pemulihan kepada bentuk semula.</w:t>
      </w:r>
      <w:proofErr w:type="gramEnd"/>
    </w:p>
    <w:p w:rsidR="00C84753" w:rsidRDefault="00C84753" w:rsidP="00C84753">
      <w:pPr>
        <w:rPr>
          <w:lang w:val="id-ID"/>
        </w:rPr>
      </w:pPr>
    </w:p>
    <w:p w:rsidR="00557E69" w:rsidRPr="00557E69" w:rsidRDefault="00557E69" w:rsidP="00557E69">
      <w:pPr>
        <w:pStyle w:val="ListParagraph"/>
        <w:numPr>
          <w:ilvl w:val="0"/>
          <w:numId w:val="8"/>
        </w:numPr>
        <w:ind w:left="284" w:hanging="284"/>
        <w:jc w:val="both"/>
        <w:rPr>
          <w:b/>
          <w:bCs/>
          <w:sz w:val="26"/>
          <w:szCs w:val="26"/>
        </w:rPr>
      </w:pPr>
      <w:r w:rsidRPr="00557E69">
        <w:rPr>
          <w:b/>
          <w:szCs w:val="24"/>
        </w:rPr>
        <w:t>Tujuan konteks keadilan Restoratif justice yang dituju dari 6 Putusan Pengadilan Negeri</w:t>
      </w:r>
    </w:p>
    <w:p w:rsidR="00557E69" w:rsidRDefault="00557E69" w:rsidP="00557E69">
      <w:pPr>
        <w:jc w:val="both"/>
        <w:rPr>
          <w:b/>
          <w:bCs/>
          <w:sz w:val="26"/>
          <w:szCs w:val="26"/>
          <w:lang w:val="id-ID"/>
        </w:rPr>
      </w:pPr>
    </w:p>
    <w:p w:rsidR="00557E69" w:rsidRPr="00FB5A97" w:rsidRDefault="00557E69" w:rsidP="007C02CB">
      <w:pPr>
        <w:pStyle w:val="ListParagraph"/>
        <w:ind w:left="0" w:firstLine="284"/>
        <w:jc w:val="both"/>
        <w:rPr>
          <w:color w:val="FF0000"/>
        </w:rPr>
      </w:pPr>
      <w:r w:rsidRPr="00FB5A97">
        <w:rPr>
          <w:szCs w:val="24"/>
        </w:rPr>
        <w:t xml:space="preserve">Proses pencapaian Teori </w:t>
      </w:r>
      <w:r w:rsidRPr="00FB5A97">
        <w:rPr>
          <w:i/>
          <w:iCs/>
          <w:szCs w:val="24"/>
        </w:rPr>
        <w:t>Restoratif Justice</w:t>
      </w:r>
      <w:r w:rsidRPr="00FB5A97">
        <w:rPr>
          <w:szCs w:val="24"/>
        </w:rPr>
        <w:t>, penyelesaian pelanggaran hukum tersebut dilakukan dengan membawa korban dan pelaku (tersangka) untuk bersama-sama berbicara</w:t>
      </w:r>
      <w:r w:rsidRPr="00FB5A97">
        <w:t xml:space="preserve">. </w:t>
      </w:r>
      <w:r w:rsidRPr="00FB5A97">
        <w:rPr>
          <w:szCs w:val="24"/>
        </w:rPr>
        <w:t xml:space="preserve">Dimana mediator </w:t>
      </w:r>
      <w:proofErr w:type="gramStart"/>
      <w:r w:rsidRPr="00FB5A97">
        <w:rPr>
          <w:szCs w:val="24"/>
        </w:rPr>
        <w:t>akan</w:t>
      </w:r>
      <w:proofErr w:type="gramEnd"/>
      <w:r w:rsidRPr="00FB5A97">
        <w:rPr>
          <w:szCs w:val="24"/>
        </w:rPr>
        <w:t xml:space="preserve"> memberikan kesempatan pada pihak pelaku untuk memberikan gambaran yang sejelas-jelasnya tentang tindakan yang telah dilakukannya, sehingga bisa mendapatkan perlakukan salah dari pelaku sendiri. Prosesnya semua pihak dilibatkan memecahkan masalah bagaimana menangani akibat di masa yang akan datang </w:t>
      </w:r>
      <w:r w:rsidRPr="00FB5A97">
        <w:rPr>
          <w:szCs w:val="24"/>
        </w:rPr>
        <w:fldChar w:fldCharType="begin" w:fldLock="1"/>
      </w:r>
      <w:r w:rsidRPr="00FB5A97">
        <w:rPr>
          <w:szCs w:val="24"/>
        </w:rPr>
        <w:instrText>ADDIN CSL_CITATION {"citationItems":[{"id":"ITEM-1","itemData":{"abstract":"Penelitian ini bertujuan untuk menganalisis penerapan diversi dalam restorative justice pada Sistem Peradilan Pidana Anak. Jenis penelitian yang dilakukan adalah penelitian deskriptif dengan tipe penelitian hukum normatif yang terkait penerapan diversi dalam keadilan restoratif pada sistem peradilan pidana. Hasil penelitian menunjukkan bahwa penerapan diversi dalam keadilan restoratif pada sistem penerapan diversi terhadap anak yang berhadapan dengan hukum dalam sistem peradilan anak, merupakan implementasi sistem dalam keadilan restoratif untuk memberikan keadilan dan perlindungan hukum kepada anak yang berkonflik dengan hukum tanpa mengabaikan pertanggungjawaban pidana anak. Diversi bukanlah sebuah upaya damai antara anak yang berkonflik dengan hukum dengan korban atau keluarganya akan tetapi sebuah bentuk pemidanaan terhadap anak yang berkonflik dengan hukum dengan cara nonformal. Rekomendasi dalam penelitian ini, aparat penegak hukum dalam melaksanakan tugas baik penyidikan, penuntutan, pemeriksaan dan penentuan putusan perkara pada sidang pengadilan hendaknya mengutamakan penerapan diversi sebagai salah satu alternatif dari penerapan pidana penjara. Perlu dilakukan sosialisasi secara masif mengenai diversi kepada masyarakat. Hendaknya pemerintah menyediakan sarana dan prasarana diversi dalam rangka memberikan jaminan perlindungan kepada anak.","author":[{"dropping-particle":"","family":"Hambali","given":"Azwad Rachmat","non-dropping-particle":"","parse-names":false,"suffix":""}],"container-title":"Jurnal Ilmu Hukum","id":"ITEM-1","issued":{"date-parts":[["2019"]]},"page":"15-30","title":"Penerapan Diversi Terhadap Anak Yang Berhadapan dengan Hukum Dalam Sistem Peradilan Pidana ( Diversions for Children in Conflict with The Laws in The Criminal Justice System )","type":"article-journal","volume":"13"},"uris":["http://www.mendeley.com/documents/?uuid=2d3bd9cf-e9f2-4992-855a-3f2c96560c21"]}],"mendeley":{"formattedCitation":"(Hambali, 2019)","plainTextFormattedCitation":"(Hambali, 2019)","previouslyFormattedCitation":"(Hambali, 2019)"},"properties":{"noteIndex":0},"schema":"https://github.com/citation-style-language/schema/raw/master/csl-citation.json"}</w:instrText>
      </w:r>
      <w:r w:rsidRPr="00FB5A97">
        <w:rPr>
          <w:szCs w:val="24"/>
        </w:rPr>
        <w:fldChar w:fldCharType="separate"/>
      </w:r>
      <w:r w:rsidRPr="00FB5A97">
        <w:rPr>
          <w:noProof/>
          <w:szCs w:val="24"/>
        </w:rPr>
        <w:t>(Hambali, 2019)</w:t>
      </w:r>
      <w:r w:rsidRPr="00FB5A97">
        <w:rPr>
          <w:szCs w:val="24"/>
        </w:rPr>
        <w:fldChar w:fldCharType="end"/>
      </w:r>
      <w:r w:rsidRPr="00FB5A97">
        <w:rPr>
          <w:szCs w:val="24"/>
        </w:rPr>
        <w:t>.</w:t>
      </w:r>
      <w:r w:rsidRPr="00FB5A97">
        <w:rPr>
          <w:color w:val="FF0000"/>
          <w:szCs w:val="24"/>
        </w:rPr>
        <w:t xml:space="preserve"> </w:t>
      </w:r>
      <w:r w:rsidRPr="00FB5A97">
        <w:rPr>
          <w:color w:val="FF0000"/>
        </w:rPr>
        <w:t xml:space="preserve"> </w:t>
      </w:r>
    </w:p>
    <w:p w:rsidR="00557E69" w:rsidRPr="00FB5A97" w:rsidRDefault="00557E69" w:rsidP="007C02CB">
      <w:pPr>
        <w:autoSpaceDE w:val="0"/>
        <w:autoSpaceDN w:val="0"/>
        <w:adjustRightInd w:val="0"/>
        <w:ind w:firstLine="284"/>
        <w:contextualSpacing/>
        <w:jc w:val="both"/>
        <w:rPr>
          <w:color w:val="FF0000"/>
          <w:szCs w:val="24"/>
        </w:rPr>
      </w:pPr>
      <w:r w:rsidRPr="00FB5A97">
        <w:rPr>
          <w:szCs w:val="24"/>
        </w:rPr>
        <w:t>Hariman Satria dalam Jurnal Media Hukum mengemukakan, selain pencapaian keadilan restoratif justice, dalam proses menyelesaikan ma</w:t>
      </w:r>
      <w:r>
        <w:rPr>
          <w:szCs w:val="24"/>
        </w:rPr>
        <w:t>a</w:t>
      </w:r>
      <w:r w:rsidRPr="00FB5A97">
        <w:rPr>
          <w:szCs w:val="24"/>
        </w:rPr>
        <w:t>slah anak juga diharakan mampu mencapai keadilan masyarakat (</w:t>
      </w:r>
      <w:r w:rsidRPr="00FB5A97">
        <w:rPr>
          <w:i/>
          <w:iCs/>
          <w:szCs w:val="24"/>
        </w:rPr>
        <w:t>community justice</w:t>
      </w:r>
      <w:r w:rsidRPr="00FB5A97">
        <w:rPr>
          <w:szCs w:val="24"/>
        </w:rPr>
        <w:t>) yang dikemukakan oleh Todd R. Clear keadilan transisional (</w:t>
      </w:r>
      <w:r w:rsidRPr="00FB5A97">
        <w:rPr>
          <w:i/>
          <w:iCs/>
          <w:szCs w:val="24"/>
        </w:rPr>
        <w:t>transit ional just ice</w:t>
      </w:r>
      <w:r w:rsidRPr="00FB5A97">
        <w:rPr>
          <w:szCs w:val="24"/>
        </w:rPr>
        <w:t>) yang diprakarsai oleh Ruti G. Teitel dan keadilan transformatif (</w:t>
      </w:r>
      <w:r w:rsidRPr="00FB5A97">
        <w:rPr>
          <w:i/>
          <w:iCs/>
          <w:szCs w:val="24"/>
        </w:rPr>
        <w:t>transformative just ice</w:t>
      </w:r>
      <w:r w:rsidRPr="00FB5A97">
        <w:rPr>
          <w:szCs w:val="24"/>
        </w:rPr>
        <w:t xml:space="preserve">) dipelopori oleh M. Key Harris </w:t>
      </w:r>
      <w:r w:rsidRPr="00FB5A97">
        <w:rPr>
          <w:szCs w:val="24"/>
        </w:rPr>
        <w:fldChar w:fldCharType="begin" w:fldLock="1"/>
      </w:r>
      <w:r w:rsidRPr="00FB5A97">
        <w:rPr>
          <w:szCs w:val="24"/>
        </w:rPr>
        <w:instrText>ADDIN CSL_CITATION {"citationItems":[{"id":"ITEM-1","itemData":{"author":[{"dropping-particle":"","family":"Satria","given":"Hariman","non-dropping-particle":"","parse-names":false,"suffix":""}],"id":"ITEM-1","issue":"1","issued":{"date-parts":[["2018"]]},"page":"111-123","title":"Restorative Justice : Paradigma Baru Peradilan Pidana","type":"article-journal","volume":"2"},"uris":["http://www.mendeley.com/documents/?uuid=3bccb1de-3212-45b0-b7de-e19edea7bcfa"]}],"mendeley":{"formattedCitation":"(Satria, 2018)","plainTextFormattedCitation":"(Satria, 2018)","previouslyFormattedCitation":"(Satria, 2018)"},"properties":{"noteIndex":0},"schema":"https://github.com/citation-style-language/schema/raw/master/csl-citation.json"}</w:instrText>
      </w:r>
      <w:r w:rsidRPr="00FB5A97">
        <w:rPr>
          <w:szCs w:val="24"/>
        </w:rPr>
        <w:fldChar w:fldCharType="separate"/>
      </w:r>
      <w:r w:rsidRPr="00FB5A97">
        <w:rPr>
          <w:noProof/>
          <w:szCs w:val="24"/>
        </w:rPr>
        <w:t>(Satria, 2018)</w:t>
      </w:r>
      <w:r w:rsidRPr="00FB5A97">
        <w:rPr>
          <w:szCs w:val="24"/>
        </w:rPr>
        <w:fldChar w:fldCharType="end"/>
      </w:r>
      <w:r w:rsidRPr="00FB5A97">
        <w:rPr>
          <w:color w:val="FF0000"/>
          <w:szCs w:val="24"/>
        </w:rPr>
        <w:t xml:space="preserve">. </w:t>
      </w:r>
    </w:p>
    <w:p w:rsidR="00557E69" w:rsidRPr="00FB5A97" w:rsidRDefault="00557E69" w:rsidP="007C02CB">
      <w:pPr>
        <w:pStyle w:val="ListParagraph"/>
        <w:ind w:left="0" w:firstLine="284"/>
        <w:jc w:val="both"/>
        <w:rPr>
          <w:bCs/>
          <w:szCs w:val="24"/>
        </w:rPr>
      </w:pPr>
      <w:r w:rsidRPr="00FB5A97">
        <w:rPr>
          <w:bCs/>
          <w:szCs w:val="24"/>
        </w:rPr>
        <w:t xml:space="preserve">Sebelum masuk dalam tahap proses pemberkasan semua tingkatan wajib terlebih dahulu melakukan proses diversi terlebih dahulu. Sehingga Hakim saat menerima berkas perkara anak, memiliki tanggung jawab untuk melihat kemungkinan berkas sianak apakah </w:t>
      </w:r>
      <w:r w:rsidRPr="00FB5A97">
        <w:rPr>
          <w:bCs/>
          <w:szCs w:val="24"/>
        </w:rPr>
        <w:lastRenderedPageBreak/>
        <w:t>syarat</w:t>
      </w:r>
      <w:r>
        <w:rPr>
          <w:bCs/>
          <w:szCs w:val="24"/>
        </w:rPr>
        <w:t>nya</w:t>
      </w:r>
      <w:r w:rsidRPr="00FB5A97">
        <w:rPr>
          <w:bCs/>
          <w:szCs w:val="24"/>
        </w:rPr>
        <w:t xml:space="preserve"> dapat memenuhi </w:t>
      </w:r>
      <w:r>
        <w:rPr>
          <w:bCs/>
          <w:szCs w:val="24"/>
        </w:rPr>
        <w:t xml:space="preserve">proses </w:t>
      </w:r>
      <w:r w:rsidRPr="00FB5A97">
        <w:rPr>
          <w:bCs/>
          <w:szCs w:val="24"/>
        </w:rPr>
        <w:t>upaya diversi guna mencari kata sepakat untuk tujuan terciptanya keadilan restoratif justice.</w:t>
      </w:r>
    </w:p>
    <w:p w:rsidR="00557E69" w:rsidRPr="00FB5A97" w:rsidRDefault="00557E69" w:rsidP="007C02CB">
      <w:pPr>
        <w:pStyle w:val="ListParagraph"/>
        <w:ind w:left="0" w:firstLine="284"/>
        <w:jc w:val="both"/>
        <w:rPr>
          <w:bCs/>
          <w:szCs w:val="24"/>
        </w:rPr>
      </w:pPr>
      <w:r w:rsidRPr="00FB5A97">
        <w:rPr>
          <w:bCs/>
          <w:szCs w:val="24"/>
        </w:rPr>
        <w:t xml:space="preserve">Jika ditilik dalam konsep pemahaman asas ultimum remedium, syarat diversi menjadi satu ketentuan yang pasti </w:t>
      </w:r>
      <w:proofErr w:type="gramStart"/>
      <w:r w:rsidRPr="00FB5A97">
        <w:rPr>
          <w:bCs/>
          <w:szCs w:val="24"/>
        </w:rPr>
        <w:t>sehingga  hakim</w:t>
      </w:r>
      <w:proofErr w:type="gramEnd"/>
      <w:r w:rsidRPr="00FB5A97">
        <w:rPr>
          <w:bCs/>
          <w:szCs w:val="24"/>
        </w:rPr>
        <w:t xml:space="preserve"> yang memeriksa berkas pidana anak tidak ragu-ragu dalam memutuskan kepeutusan yang terbaik terhadap anak. Syarat diversi sebagaimana dalam Pasal 7 UU No. 1 Tahun 2012 </w:t>
      </w:r>
      <w:proofErr w:type="gramStart"/>
      <w:r w:rsidRPr="00FB5A97">
        <w:rPr>
          <w:bCs/>
          <w:szCs w:val="24"/>
        </w:rPr>
        <w:t>yakni :</w:t>
      </w:r>
      <w:proofErr w:type="gramEnd"/>
    </w:p>
    <w:p w:rsidR="00557E69" w:rsidRPr="00FB5A97" w:rsidRDefault="00557E69" w:rsidP="00120EF2">
      <w:pPr>
        <w:pStyle w:val="ListParagraph"/>
        <w:numPr>
          <w:ilvl w:val="0"/>
          <w:numId w:val="12"/>
        </w:numPr>
        <w:ind w:left="425" w:hanging="425"/>
        <w:jc w:val="both"/>
        <w:rPr>
          <w:bCs/>
          <w:szCs w:val="24"/>
        </w:rPr>
      </w:pPr>
      <w:r w:rsidRPr="00FB5A97">
        <w:rPr>
          <w:bCs/>
          <w:szCs w:val="24"/>
        </w:rPr>
        <w:t>Diancam dengan pidana penjara di bawah 7 (tujuh) tahun.</w:t>
      </w:r>
    </w:p>
    <w:p w:rsidR="00557E69" w:rsidRPr="00FB5A97" w:rsidRDefault="00557E69" w:rsidP="00120EF2">
      <w:pPr>
        <w:pStyle w:val="ListParagraph"/>
        <w:numPr>
          <w:ilvl w:val="0"/>
          <w:numId w:val="12"/>
        </w:numPr>
        <w:ind w:left="425" w:hanging="425"/>
        <w:jc w:val="both"/>
        <w:rPr>
          <w:bCs/>
          <w:szCs w:val="24"/>
        </w:rPr>
      </w:pPr>
      <w:r w:rsidRPr="00FB5A97">
        <w:rPr>
          <w:bCs/>
          <w:szCs w:val="24"/>
        </w:rPr>
        <w:t>Bukan merupakan pengulangan.</w:t>
      </w:r>
    </w:p>
    <w:p w:rsidR="00557E69" w:rsidRPr="00FB5A97" w:rsidRDefault="00557E69" w:rsidP="007C02CB">
      <w:pPr>
        <w:ind w:firstLine="284"/>
        <w:contextualSpacing/>
        <w:jc w:val="both"/>
        <w:rPr>
          <w:bCs/>
          <w:szCs w:val="24"/>
        </w:rPr>
      </w:pPr>
      <w:proofErr w:type="gramStart"/>
      <w:r w:rsidRPr="00FB5A97">
        <w:rPr>
          <w:bCs/>
          <w:szCs w:val="24"/>
        </w:rPr>
        <w:t>Satu hal menjadi konsep dalam mengukur bentuk kerugian yang diakibatkan anak, adalah kerugian yang diperbuat oleh anak tidak melebihi upah minimum dari tiap provinsi.</w:t>
      </w:r>
      <w:proofErr w:type="gramEnd"/>
      <w:r w:rsidRPr="00FB5A97">
        <w:rPr>
          <w:bCs/>
          <w:szCs w:val="24"/>
        </w:rPr>
        <w:t xml:space="preserve"> Artinya nilai kerugian atas perkara yang dilakukan oleh si anak minimal Rp. 1.500.000,-. </w:t>
      </w:r>
      <w:r w:rsidRPr="00FB5A97">
        <w:rPr>
          <w:szCs w:val="24"/>
          <w:lang w:eastAsia="id-ID"/>
        </w:rPr>
        <w:t xml:space="preserve">Hal yang perlu diperhatikan juga adalah dalam pencapaian proses kata sepakat antara pelaku anak dan korban potensi pemaksaan dan intimidasi diperkerkecil win-win solusi yang </w:t>
      </w:r>
      <w:r>
        <w:rPr>
          <w:szCs w:val="24"/>
          <w:lang w:eastAsia="id-ID"/>
        </w:rPr>
        <w:t xml:space="preserve">menjadi </w:t>
      </w:r>
      <w:r w:rsidRPr="00FB5A97">
        <w:rPr>
          <w:szCs w:val="24"/>
          <w:lang w:eastAsia="id-ID"/>
        </w:rPr>
        <w:t xml:space="preserve">titik temu. </w:t>
      </w:r>
      <w:proofErr w:type="gramStart"/>
      <w:r w:rsidRPr="00FB5A97">
        <w:rPr>
          <w:szCs w:val="24"/>
          <w:lang w:eastAsia="id-ID"/>
        </w:rPr>
        <w:t>Seorang anak tidak boleh merasa tertekan atau ditekan agar menyetujui program-program diversi.</w:t>
      </w:r>
      <w:proofErr w:type="gramEnd"/>
      <w:r w:rsidRPr="00FB5A97">
        <w:rPr>
          <w:szCs w:val="24"/>
          <w:lang w:eastAsia="id-ID"/>
        </w:rPr>
        <w:t xml:space="preserve"> </w:t>
      </w:r>
      <w:proofErr w:type="gramStart"/>
      <w:r w:rsidRPr="00FB5A97">
        <w:rPr>
          <w:szCs w:val="24"/>
          <w:lang w:eastAsia="id-ID"/>
        </w:rPr>
        <w:t>Kesepakatan Diversi harus mendapatkan persetujuan korban dan/atau keluarga Anak Korban serta kesediaan Anak dan keluarganya.</w:t>
      </w:r>
      <w:proofErr w:type="gramEnd"/>
    </w:p>
    <w:p w:rsidR="00557E69" w:rsidRPr="00FB5A97" w:rsidRDefault="00557E69" w:rsidP="007C02CB">
      <w:pPr>
        <w:tabs>
          <w:tab w:val="left" w:pos="284"/>
        </w:tabs>
        <w:contextualSpacing/>
        <w:jc w:val="both"/>
        <w:rPr>
          <w:bCs/>
          <w:szCs w:val="24"/>
        </w:rPr>
      </w:pPr>
      <w:r w:rsidRPr="00FB5A97">
        <w:rPr>
          <w:bCs/>
          <w:szCs w:val="24"/>
        </w:rPr>
        <w:tab/>
      </w:r>
      <w:proofErr w:type="gramStart"/>
      <w:r w:rsidRPr="00FB5A97">
        <w:rPr>
          <w:bCs/>
          <w:szCs w:val="24"/>
        </w:rPr>
        <w:t>Ancaman hukuman dibawah 7 (tujuh) tahun menjadi satu syarat penting yang wajib dijalankan, meskipun dalam konsep dakwaan yang disuguhkan oleh Jaksa penuntut umum mempergunaan dakwaan alterbatif atau subsideritas</w:t>
      </w:r>
      <w:r>
        <w:rPr>
          <w:bCs/>
          <w:szCs w:val="24"/>
        </w:rPr>
        <w:t>.</w:t>
      </w:r>
      <w:proofErr w:type="gramEnd"/>
      <w:r w:rsidRPr="00FB5A97">
        <w:rPr>
          <w:bCs/>
          <w:szCs w:val="24"/>
        </w:rPr>
        <w:t xml:space="preserve"> </w:t>
      </w:r>
      <w:proofErr w:type="gramStart"/>
      <w:r>
        <w:rPr>
          <w:bCs/>
          <w:szCs w:val="24"/>
        </w:rPr>
        <w:t>M</w:t>
      </w:r>
      <w:r w:rsidRPr="00FB5A97">
        <w:rPr>
          <w:bCs/>
          <w:szCs w:val="24"/>
        </w:rPr>
        <w:t>aka selama ada Pasal yang mendudukan ancaman dibawah 7 (tujuh) tahun penjara maka Hakim waj</w:t>
      </w:r>
      <w:bookmarkStart w:id="0" w:name="_GoBack"/>
      <w:bookmarkEnd w:id="0"/>
      <w:r w:rsidRPr="00FB5A97">
        <w:rPr>
          <w:bCs/>
          <w:szCs w:val="24"/>
        </w:rPr>
        <w:t>ib terlebih dahulu melakukan upaya Diversi.</w:t>
      </w:r>
      <w:proofErr w:type="gramEnd"/>
      <w:r w:rsidRPr="00FB5A97">
        <w:rPr>
          <w:bCs/>
          <w:szCs w:val="24"/>
        </w:rPr>
        <w:t xml:space="preserve"> Sebagaimana keterangan yang diperoleh dari salah seorang Bapas Kota Medan, salah satu Hakim di Pengadilan Negeri Medan, dikarenakan adanya peluang ancaman dibawah 7 (tujuh) tahun dalam subsider terendah, hakim melakukan Diversi kepada anak. </w:t>
      </w:r>
      <w:proofErr w:type="gramStart"/>
      <w:r w:rsidRPr="00FB5A97">
        <w:rPr>
          <w:bCs/>
          <w:szCs w:val="24"/>
        </w:rPr>
        <w:lastRenderedPageBreak/>
        <w:t>Meskipun tidak berhasil, upaya untuk melakukan diversi wajib dilakukan.</w:t>
      </w:r>
      <w:proofErr w:type="gramEnd"/>
    </w:p>
    <w:p w:rsidR="00557E69" w:rsidRPr="00FB5A97" w:rsidRDefault="007C02CB" w:rsidP="007C02CB">
      <w:pPr>
        <w:tabs>
          <w:tab w:val="left" w:pos="284"/>
        </w:tabs>
        <w:autoSpaceDE w:val="0"/>
        <w:autoSpaceDN w:val="0"/>
        <w:adjustRightInd w:val="0"/>
        <w:contextualSpacing/>
        <w:jc w:val="both"/>
        <w:rPr>
          <w:szCs w:val="24"/>
        </w:rPr>
      </w:pPr>
      <w:r>
        <w:rPr>
          <w:bCs/>
          <w:szCs w:val="24"/>
        </w:rPr>
        <w:tab/>
      </w:r>
      <w:proofErr w:type="gramStart"/>
      <w:r>
        <w:rPr>
          <w:bCs/>
          <w:szCs w:val="24"/>
        </w:rPr>
        <w:t>Menilik dari ke-</w:t>
      </w:r>
      <w:r>
        <w:rPr>
          <w:bCs/>
          <w:szCs w:val="24"/>
          <w:lang w:val="id-ID"/>
        </w:rPr>
        <w:t>7</w:t>
      </w:r>
      <w:r w:rsidR="00557E69" w:rsidRPr="00FB5A97">
        <w:rPr>
          <w:bCs/>
          <w:szCs w:val="24"/>
        </w:rPr>
        <w:t xml:space="preserve"> Putusan sebagai objek penelitian masing-masing keputusan yang diambil Hakim cukup pariatif.</w:t>
      </w:r>
      <w:proofErr w:type="gramEnd"/>
      <w:r w:rsidR="00557E69" w:rsidRPr="00FB5A97">
        <w:rPr>
          <w:bCs/>
          <w:szCs w:val="24"/>
        </w:rPr>
        <w:t xml:space="preserve"> </w:t>
      </w:r>
      <w:proofErr w:type="gramStart"/>
      <w:r w:rsidR="00557E69" w:rsidRPr="00FB5A97">
        <w:rPr>
          <w:bCs/>
          <w:szCs w:val="24"/>
        </w:rPr>
        <w:t xml:space="preserve">Pertanggung jawaban pidana badan sebagaimana yang dicerminkan dalam putusan </w:t>
      </w:r>
      <w:r w:rsidR="00557E69" w:rsidRPr="00FB5A97">
        <w:rPr>
          <w:szCs w:val="24"/>
        </w:rPr>
        <w:t xml:space="preserve">Nomor 13/Pid.Sus-Anak/2020/PN Mdn dengan hukuman 3 Tahun penjara analisis putusan </w:t>
      </w:r>
      <w:r w:rsidR="00557E69" w:rsidRPr="00FB5A97">
        <w:rPr>
          <w:bCs/>
          <w:szCs w:val="24"/>
        </w:rPr>
        <w:t>lebih mentikberatkan kepada unsur pembalasan agar sianak jera.</w:t>
      </w:r>
      <w:proofErr w:type="gramEnd"/>
      <w:r w:rsidR="00557E69" w:rsidRPr="00FB5A97">
        <w:rPr>
          <w:bCs/>
          <w:szCs w:val="24"/>
        </w:rPr>
        <w:t xml:space="preserve"> </w:t>
      </w:r>
      <w:proofErr w:type="gramStart"/>
      <w:r w:rsidR="00557E69" w:rsidRPr="00FB5A97">
        <w:rPr>
          <w:bCs/>
          <w:szCs w:val="24"/>
        </w:rPr>
        <w:t>Konsep pembalasan masih menjadi titik point yang cukup penting sebagaimana kewenangan hakim yang memutus.</w:t>
      </w:r>
      <w:proofErr w:type="gramEnd"/>
      <w:r w:rsidR="00557E69" w:rsidRPr="00FB5A97">
        <w:rPr>
          <w:bCs/>
          <w:szCs w:val="24"/>
        </w:rPr>
        <w:t xml:space="preserve"> </w:t>
      </w:r>
      <w:proofErr w:type="gramStart"/>
      <w:r w:rsidR="00557E69" w:rsidRPr="00FB5A97">
        <w:rPr>
          <w:bCs/>
          <w:szCs w:val="24"/>
        </w:rPr>
        <w:t xml:space="preserve">Disisi lainya terhadap putusan Bebas dalam perkara </w:t>
      </w:r>
      <w:r w:rsidR="00557E69">
        <w:rPr>
          <w:bCs/>
          <w:szCs w:val="24"/>
        </w:rPr>
        <w:t>N</w:t>
      </w:r>
      <w:r w:rsidR="00557E69" w:rsidRPr="00FB5A97">
        <w:rPr>
          <w:bCs/>
          <w:szCs w:val="24"/>
        </w:rPr>
        <w:t xml:space="preserve">omor </w:t>
      </w:r>
      <w:r>
        <w:rPr>
          <w:szCs w:val="24"/>
        </w:rPr>
        <w:t>65/Pid.Sus-Anak/2015/PN.Mdn</w:t>
      </w:r>
      <w:r>
        <w:rPr>
          <w:szCs w:val="24"/>
          <w:lang w:val="id-ID"/>
        </w:rPr>
        <w:t xml:space="preserve"> k</w:t>
      </w:r>
      <w:r w:rsidR="00557E69" w:rsidRPr="00FB5A97">
        <w:rPr>
          <w:szCs w:val="24"/>
        </w:rPr>
        <w:t>ewenangan hakim berperan dalam melihat sisi kesimbangan antara keinginan masing-masing anak.</w:t>
      </w:r>
      <w:proofErr w:type="gramEnd"/>
      <w:r w:rsidR="00557E69" w:rsidRPr="00FB5A97">
        <w:rPr>
          <w:szCs w:val="24"/>
        </w:rPr>
        <w:t xml:space="preserve"> </w:t>
      </w:r>
      <w:proofErr w:type="gramStart"/>
      <w:r w:rsidR="00557E69" w:rsidRPr="00FB5A97">
        <w:rPr>
          <w:szCs w:val="24"/>
        </w:rPr>
        <w:t>Sebagaimana dakwaan yang cukup tinggi yang melibatkan pertanggung jawaban anak yang mengenyamingkan unsur sebab akibat.</w:t>
      </w:r>
      <w:proofErr w:type="gramEnd"/>
      <w:r w:rsidR="00557E69" w:rsidRPr="00FB5A97">
        <w:rPr>
          <w:szCs w:val="24"/>
        </w:rPr>
        <w:t xml:space="preserve"> </w:t>
      </w:r>
      <w:proofErr w:type="gramStart"/>
      <w:r w:rsidR="00557E69" w:rsidRPr="00FB5A97">
        <w:rPr>
          <w:szCs w:val="24"/>
        </w:rPr>
        <w:t>Sehingga ketika Hakim mengambil keputusan bebas mencoba menarik satu benang merah hakim mendudukan putusan dengan keleluasaanya dengan konteks kemanfaatan UU No. 11 Tahun 2012, yang terbaik bagi anak.</w:t>
      </w:r>
      <w:proofErr w:type="gramEnd"/>
    </w:p>
    <w:p w:rsidR="00557E69" w:rsidRPr="00FB5A97" w:rsidRDefault="00557E69" w:rsidP="007C02CB">
      <w:pPr>
        <w:tabs>
          <w:tab w:val="left" w:pos="284"/>
        </w:tabs>
        <w:autoSpaceDE w:val="0"/>
        <w:autoSpaceDN w:val="0"/>
        <w:adjustRightInd w:val="0"/>
        <w:contextualSpacing/>
        <w:jc w:val="both"/>
        <w:rPr>
          <w:bCs/>
          <w:szCs w:val="24"/>
        </w:rPr>
      </w:pPr>
      <w:r w:rsidRPr="00FB5A97">
        <w:rPr>
          <w:szCs w:val="24"/>
        </w:rPr>
        <w:tab/>
        <w:t>Dalam putusan lainnya yakni Putusan Nomor 1/Pid.Sus-Anak/2020/PN Mdn</w:t>
      </w:r>
      <w:proofErr w:type="gramStart"/>
      <w:r w:rsidRPr="00FB5A97">
        <w:rPr>
          <w:szCs w:val="24"/>
        </w:rPr>
        <w:t>,,</w:t>
      </w:r>
      <w:proofErr w:type="gramEnd"/>
      <w:r w:rsidRPr="00FB5A97">
        <w:rPr>
          <w:szCs w:val="24"/>
        </w:rPr>
        <w:t xml:space="preserve"> </w:t>
      </w:r>
      <w:r w:rsidRPr="00FB5A97">
        <w:rPr>
          <w:bCs/>
          <w:szCs w:val="24"/>
        </w:rPr>
        <w:t xml:space="preserve">Putusan Nomor 4 /Pid.Sus-Anak/2019/PN Mdn, Putusan Nomor 13/Pid.Sus-Anak/2020/PN Stb, Putusan Nomor 13/Pid.Sus-Anak/2020/PN Stb, dan Putusan Nomor 5/Pid.Sus Anak/2015/PN. Stb mencerminkan proses penerapan asas ultimum remedium dalam mencapai keadilan restoratif justice. </w:t>
      </w:r>
    </w:p>
    <w:p w:rsidR="00557E69" w:rsidRPr="00FB5A97" w:rsidRDefault="00557E69" w:rsidP="007C02CB">
      <w:pPr>
        <w:autoSpaceDE w:val="0"/>
        <w:autoSpaceDN w:val="0"/>
        <w:adjustRightInd w:val="0"/>
        <w:ind w:firstLine="284"/>
        <w:contextualSpacing/>
        <w:jc w:val="both"/>
        <w:rPr>
          <w:bCs/>
          <w:szCs w:val="24"/>
        </w:rPr>
      </w:pPr>
      <w:r w:rsidRPr="00FB5A97">
        <w:rPr>
          <w:bCs/>
          <w:szCs w:val="24"/>
        </w:rPr>
        <w:t xml:space="preserve">Bukti penerapan konsep ultmum remedium dalam menciptakan keadilan restoratif justice, terangkum dalam salah satu pertimbangan putusan hakim </w:t>
      </w:r>
      <w:proofErr w:type="gramStart"/>
      <w:r w:rsidRPr="00FB5A97">
        <w:rPr>
          <w:bCs/>
          <w:szCs w:val="24"/>
        </w:rPr>
        <w:t>yakni :</w:t>
      </w:r>
      <w:proofErr w:type="gramEnd"/>
    </w:p>
    <w:p w:rsidR="00557E69" w:rsidRPr="00FB5A97" w:rsidRDefault="00557E69" w:rsidP="00156C16">
      <w:pPr>
        <w:pStyle w:val="ListParagraph"/>
        <w:numPr>
          <w:ilvl w:val="0"/>
          <w:numId w:val="13"/>
        </w:numPr>
        <w:autoSpaceDE w:val="0"/>
        <w:autoSpaceDN w:val="0"/>
        <w:adjustRightInd w:val="0"/>
        <w:ind w:left="284" w:hanging="284"/>
        <w:jc w:val="both"/>
        <w:rPr>
          <w:bCs/>
          <w:szCs w:val="24"/>
        </w:rPr>
      </w:pPr>
      <w:r w:rsidRPr="00FB5A97">
        <w:rPr>
          <w:szCs w:val="24"/>
        </w:rPr>
        <w:t xml:space="preserve">Bahwa berdasarkan rangkaian pertimbangan tersebut di atas, maka Hakim sependapat dengan tuntutan Penuntut Umum sepanjang analisis yuridis tuntutan Penuntut Umum terkait terbukti bersalahnya Anak </w:t>
      </w:r>
      <w:r w:rsidRPr="00FB5A97">
        <w:rPr>
          <w:szCs w:val="24"/>
        </w:rPr>
        <w:lastRenderedPageBreak/>
        <w:t xml:space="preserve">melakukan tindak pidana yang didakwakan oleh Penuntut Umum </w:t>
      </w:r>
      <w:r w:rsidRPr="00FB5A97">
        <w:rPr>
          <w:b/>
          <w:bCs/>
          <w:szCs w:val="24"/>
        </w:rPr>
        <w:t>akan tetapi Hakim tidak sependapat dengan jenis dan lamanya pidana penjara yang diajukan oleh Penuntut Umum yang menuntut agar Anak menjalani pidana penjara selama 4 (empat ) tahun di dalam LPKA yang dipandang terlalu berat dengan alasan sebagai berikut:</w:t>
      </w:r>
    </w:p>
    <w:p w:rsidR="00557E69" w:rsidRPr="00FB5A97" w:rsidRDefault="00557E69" w:rsidP="00156C16">
      <w:pPr>
        <w:pStyle w:val="ListParagraph"/>
        <w:numPr>
          <w:ilvl w:val="0"/>
          <w:numId w:val="13"/>
        </w:numPr>
        <w:autoSpaceDE w:val="0"/>
        <w:autoSpaceDN w:val="0"/>
        <w:adjustRightInd w:val="0"/>
        <w:ind w:left="284" w:hanging="284"/>
        <w:jc w:val="both"/>
        <w:rPr>
          <w:bCs/>
          <w:szCs w:val="24"/>
        </w:rPr>
      </w:pPr>
      <w:r w:rsidRPr="00FB5A97">
        <w:rPr>
          <w:szCs w:val="24"/>
        </w:rPr>
        <w:t xml:space="preserve">Bahwa jenis pidana penjara terhadap Anak yang diajukan oleh Penuntut Umum di dalam tuntutannya tersebut dipandang telah mengabaikan martabat dan hak asasi Anak selaku  seorang Anak yang berhadapan dengan hukum </w:t>
      </w:r>
      <w:r w:rsidRPr="00FB5A97">
        <w:rPr>
          <w:i/>
          <w:iCs/>
          <w:szCs w:val="24"/>
        </w:rPr>
        <w:t xml:space="preserve">in casu </w:t>
      </w:r>
      <w:r w:rsidRPr="00FB5A97">
        <w:rPr>
          <w:szCs w:val="24"/>
        </w:rPr>
        <w:t>berkonflik dengan hukum yang patut untuk mendapatkan perlindungan khusus karena sesuai dengan pertimbangan sebelumnya bahwa Anak telah diperalat oleh orang dewasa untuk terlibat dalam peredaran gelap narkotika, karena sesuai dengan asas yang dianut di dalam Sistem Peradilan Pidana Anak sesuai dengan Pasal 2 Undang-Undang Nomor 11 Tahun 2012 tentang Sistem Peradilan Pidana Anak pada huruf i bahwa perampasan kemerdekaan dan pemidanaan sebagai upaya terakhir</w:t>
      </w:r>
    </w:p>
    <w:p w:rsidR="00C84753" w:rsidRDefault="00C84753" w:rsidP="00C84753">
      <w:pPr>
        <w:rPr>
          <w:lang w:val="id-ID"/>
        </w:rPr>
      </w:pPr>
    </w:p>
    <w:p w:rsidR="00557E69" w:rsidRPr="00FB5A97" w:rsidRDefault="00557E69" w:rsidP="00724143">
      <w:pPr>
        <w:spacing w:line="360" w:lineRule="auto"/>
        <w:contextualSpacing/>
        <w:jc w:val="both"/>
        <w:rPr>
          <w:b/>
          <w:bCs/>
          <w:sz w:val="26"/>
          <w:szCs w:val="26"/>
        </w:rPr>
      </w:pPr>
      <w:r w:rsidRPr="00FB5A97">
        <w:rPr>
          <w:b/>
          <w:bCs/>
          <w:sz w:val="26"/>
          <w:szCs w:val="26"/>
        </w:rPr>
        <w:t>KESIMPULAN</w:t>
      </w:r>
    </w:p>
    <w:p w:rsidR="00724143" w:rsidRPr="00FB5A97" w:rsidRDefault="00724143" w:rsidP="00156C16">
      <w:pPr>
        <w:pStyle w:val="ListParagraph"/>
        <w:numPr>
          <w:ilvl w:val="0"/>
          <w:numId w:val="14"/>
        </w:numPr>
        <w:ind w:left="284" w:hanging="284"/>
        <w:jc w:val="both"/>
        <w:rPr>
          <w:bCs/>
          <w:sz w:val="26"/>
          <w:szCs w:val="26"/>
        </w:rPr>
      </w:pPr>
      <w:r w:rsidRPr="00FB5A97">
        <w:rPr>
          <w:szCs w:val="24"/>
        </w:rPr>
        <w:t xml:space="preserve">Pengaturan Asas "Ultimum Remedium" Dalam </w:t>
      </w:r>
      <w:r w:rsidR="00156C16">
        <w:rPr>
          <w:szCs w:val="24"/>
          <w:lang w:val="id-ID"/>
        </w:rPr>
        <w:t xml:space="preserve">sistem </w:t>
      </w:r>
      <w:r w:rsidRPr="00FB5A97">
        <w:rPr>
          <w:szCs w:val="24"/>
        </w:rPr>
        <w:t xml:space="preserve">Perundang-Undangan Di Indonesia Terkait Penyelesaian Perkara Anak Yang Berkonflik Dengan Hukum merupakan satu prinsip dasar </w:t>
      </w:r>
      <w:r w:rsidR="00156C16">
        <w:rPr>
          <w:szCs w:val="24"/>
          <w:lang w:val="id-ID"/>
        </w:rPr>
        <w:t>untuk</w:t>
      </w:r>
      <w:r w:rsidRPr="00FB5A97">
        <w:rPr>
          <w:szCs w:val="24"/>
        </w:rPr>
        <w:t xml:space="preserve"> memastikan penyelesaian penanganan anak</w:t>
      </w:r>
      <w:r w:rsidR="00156C16">
        <w:rPr>
          <w:szCs w:val="24"/>
          <w:lang w:val="id-ID"/>
        </w:rPr>
        <w:t xml:space="preserve">, </w:t>
      </w:r>
      <w:r w:rsidRPr="00FB5A97">
        <w:rPr>
          <w:szCs w:val="24"/>
        </w:rPr>
        <w:t>penjara</w:t>
      </w:r>
      <w:r w:rsidR="00156C16">
        <w:rPr>
          <w:szCs w:val="24"/>
          <w:lang w:val="id-ID"/>
        </w:rPr>
        <w:t xml:space="preserve"> </w:t>
      </w:r>
      <w:r w:rsidRPr="00FB5A97">
        <w:rPr>
          <w:szCs w:val="24"/>
        </w:rPr>
        <w:t xml:space="preserve">merupakan upaya terakhir. Untuk kepastian ruang gerak bagi aparat penegak hukum dalam pencapaian keadilan restoratif justice proses diversi menjadi satu jaminan yang harus dilalui sebelum memasuki tahapan pemeriksaan acara pidana untuk mencari penyelesaian secara adil </w:t>
      </w:r>
      <w:r w:rsidRPr="00FB5A97">
        <w:rPr>
          <w:szCs w:val="24"/>
        </w:rPr>
        <w:lastRenderedPageBreak/>
        <w:t xml:space="preserve">untuk memulihkan kepada kondisi semula.   </w:t>
      </w:r>
    </w:p>
    <w:p w:rsidR="00724143" w:rsidRPr="00FB5A97" w:rsidRDefault="00724143" w:rsidP="00156C16">
      <w:pPr>
        <w:pStyle w:val="ListParagraph"/>
        <w:numPr>
          <w:ilvl w:val="0"/>
          <w:numId w:val="14"/>
        </w:numPr>
        <w:ind w:left="284" w:hanging="284"/>
        <w:jc w:val="both"/>
        <w:rPr>
          <w:bCs/>
          <w:sz w:val="26"/>
          <w:szCs w:val="26"/>
        </w:rPr>
      </w:pPr>
      <w:r w:rsidRPr="00FB5A97">
        <w:rPr>
          <w:szCs w:val="24"/>
        </w:rPr>
        <w:t>Penerapan asas "ultimum remedium" dalam penyelesaian perkara pidana anak yan</w:t>
      </w:r>
      <w:r>
        <w:rPr>
          <w:szCs w:val="24"/>
        </w:rPr>
        <w:t xml:space="preserve">g berkonflik dengan hukum dari 7 (tujuh) </w:t>
      </w:r>
      <w:r w:rsidRPr="00FB5A97">
        <w:rPr>
          <w:szCs w:val="24"/>
        </w:rPr>
        <w:t xml:space="preserve">Putusan Pengadilan Negeri tersimpulkan pemahaman prinsip hakim di masing-masing putusan masih memiliki perbedaan satu sama lainnya. Tidak semua hakim yang menangani perkara anak diatas mendasarkan putusan dengan prinsip Asas ultimum remedium, masih terdapatnya hakim dalam mengambil putusan berlandaskan kepada teori pembasalan dalam menyimpulkan kesalahan terhadap anak. </w:t>
      </w:r>
    </w:p>
    <w:p w:rsidR="00724143" w:rsidRPr="00A04B4C" w:rsidRDefault="00724143" w:rsidP="00156C16">
      <w:pPr>
        <w:pStyle w:val="ListParagraph"/>
        <w:numPr>
          <w:ilvl w:val="0"/>
          <w:numId w:val="14"/>
        </w:numPr>
        <w:ind w:left="284" w:hanging="284"/>
        <w:jc w:val="both"/>
        <w:rPr>
          <w:bCs/>
          <w:sz w:val="26"/>
          <w:szCs w:val="26"/>
        </w:rPr>
      </w:pPr>
      <w:r w:rsidRPr="00FB5A97">
        <w:rPr>
          <w:szCs w:val="24"/>
        </w:rPr>
        <w:t xml:space="preserve">Tujuan keadilan Restoratif justice dari </w:t>
      </w:r>
      <w:r>
        <w:rPr>
          <w:szCs w:val="24"/>
        </w:rPr>
        <w:t>7</w:t>
      </w:r>
      <w:r w:rsidRPr="00FB5A97">
        <w:rPr>
          <w:szCs w:val="24"/>
        </w:rPr>
        <w:t xml:space="preserve"> Putusan Pengadilan Negeri, </w:t>
      </w:r>
      <w:r w:rsidR="00A04B4C">
        <w:rPr>
          <w:szCs w:val="24"/>
          <w:lang w:val="id-ID"/>
        </w:rPr>
        <w:t>sebaga</w:t>
      </w:r>
      <w:r w:rsidRPr="00FB5A97">
        <w:rPr>
          <w:szCs w:val="24"/>
        </w:rPr>
        <w:t xml:space="preserve">i prinsip dasar dalam penerapan asas ultimum remedium. Hakim lebih </w:t>
      </w:r>
      <w:r w:rsidR="00A04B4C">
        <w:rPr>
          <w:szCs w:val="24"/>
          <w:lang w:val="id-ID"/>
        </w:rPr>
        <w:t>di</w:t>
      </w:r>
      <w:r w:rsidRPr="00FB5A97">
        <w:rPr>
          <w:szCs w:val="24"/>
        </w:rPr>
        <w:t>mudah</w:t>
      </w:r>
      <w:r w:rsidR="00A04B4C">
        <w:rPr>
          <w:szCs w:val="24"/>
          <w:lang w:val="id-ID"/>
        </w:rPr>
        <w:t>kan</w:t>
      </w:r>
      <w:r w:rsidRPr="00FB5A97">
        <w:rPr>
          <w:szCs w:val="24"/>
        </w:rPr>
        <w:t xml:space="preserve"> dan leluasa merangkai pertimbangan ketika ingin menentukan putusan yang terbaik bagi anak, sebagaimana pertanggung jawaban kesalahan bagi anak yang melakukan kesalahan adalah lebih mendudukan kesadaran anak atas perbuatan yang dilakukannya </w:t>
      </w:r>
      <w:r w:rsidR="00A04B4C">
        <w:rPr>
          <w:szCs w:val="24"/>
          <w:lang w:val="id-ID"/>
        </w:rPr>
        <w:t xml:space="preserve">dimana </w:t>
      </w:r>
      <w:r w:rsidRPr="00FB5A97">
        <w:rPr>
          <w:szCs w:val="24"/>
        </w:rPr>
        <w:t>pemenjaraan bukan hal yang utama dalam memutuskan kesalahan dari anak.</w:t>
      </w:r>
    </w:p>
    <w:p w:rsidR="00A04B4C" w:rsidRPr="00FB5A97" w:rsidRDefault="00A04B4C" w:rsidP="00A04B4C">
      <w:pPr>
        <w:pStyle w:val="ListParagraph"/>
        <w:ind w:left="284"/>
        <w:jc w:val="both"/>
        <w:rPr>
          <w:bCs/>
          <w:sz w:val="26"/>
          <w:szCs w:val="26"/>
        </w:rPr>
      </w:pPr>
    </w:p>
    <w:p w:rsidR="00C84753" w:rsidRDefault="00C84753" w:rsidP="00C84753">
      <w:pPr>
        <w:rPr>
          <w:lang w:val="id-ID"/>
        </w:rPr>
      </w:pPr>
    </w:p>
    <w:p w:rsidR="00724143" w:rsidRPr="00FB5A97" w:rsidRDefault="00724143" w:rsidP="00724143">
      <w:pPr>
        <w:pStyle w:val="Default"/>
        <w:spacing w:line="360" w:lineRule="auto"/>
        <w:contextualSpacing/>
        <w:rPr>
          <w:b/>
          <w:bCs/>
        </w:rPr>
      </w:pPr>
      <w:r w:rsidRPr="00FB5A97">
        <w:rPr>
          <w:b/>
          <w:bCs/>
        </w:rPr>
        <w:t xml:space="preserve">UCAPAN TERIMAKASI </w:t>
      </w:r>
    </w:p>
    <w:p w:rsidR="00724143" w:rsidRDefault="00724143" w:rsidP="00A04B4C">
      <w:pPr>
        <w:ind w:firstLine="284"/>
        <w:contextualSpacing/>
        <w:jc w:val="both"/>
        <w:rPr>
          <w:szCs w:val="24"/>
          <w:lang w:val="id-ID"/>
        </w:rPr>
      </w:pPr>
      <w:r w:rsidRPr="00FB5A97">
        <w:rPr>
          <w:szCs w:val="24"/>
        </w:rPr>
        <w:t xml:space="preserve">Pada kesempatan ini penulis memberikan penghargaan yang setinggi-tingginya kepada Yayasan Universitas Dharmawangsa yang telah memberikan kesempatan bagi para dosen di jajajaran Universitas Dharmwangsa untuk Anggaran tahun 2020, sehingga menjadi pemacu semangat dalam program wajib dari Lembaga Penelitian. </w:t>
      </w:r>
      <w:proofErr w:type="gramStart"/>
      <w:r w:rsidRPr="00FB5A97">
        <w:rPr>
          <w:szCs w:val="24"/>
        </w:rPr>
        <w:t>Selanjutnya para nasumber dari BAPAS (Balai Permasyarakatan Kelas IA Medan) terimakasih atas konstribusi dan masukan sehingga penulis bisa maksimal mengurai konsep pencapaian dalam jurnal ini.</w:t>
      </w:r>
      <w:proofErr w:type="gramEnd"/>
    </w:p>
    <w:p w:rsidR="00724143" w:rsidRDefault="00724143" w:rsidP="00724143">
      <w:pPr>
        <w:ind w:firstLine="720"/>
        <w:contextualSpacing/>
        <w:jc w:val="both"/>
        <w:rPr>
          <w:szCs w:val="24"/>
          <w:lang w:val="id-ID"/>
        </w:rPr>
      </w:pPr>
    </w:p>
    <w:p w:rsidR="00724143" w:rsidRPr="00FB5A97" w:rsidRDefault="00724143" w:rsidP="00724143">
      <w:pPr>
        <w:spacing w:line="360" w:lineRule="auto"/>
        <w:contextualSpacing/>
        <w:jc w:val="both"/>
        <w:rPr>
          <w:b/>
          <w:bCs/>
          <w:sz w:val="26"/>
          <w:szCs w:val="26"/>
        </w:rPr>
      </w:pPr>
      <w:r w:rsidRPr="00FB5A97">
        <w:rPr>
          <w:b/>
          <w:bCs/>
          <w:sz w:val="26"/>
          <w:szCs w:val="26"/>
        </w:rPr>
        <w:lastRenderedPageBreak/>
        <w:t>DAFTAR PUSTAKA</w:t>
      </w:r>
    </w:p>
    <w:p w:rsidR="00724143" w:rsidRPr="00FB5A97" w:rsidRDefault="00724143" w:rsidP="00724143">
      <w:pPr>
        <w:widowControl w:val="0"/>
        <w:autoSpaceDE w:val="0"/>
        <w:autoSpaceDN w:val="0"/>
        <w:adjustRightInd w:val="0"/>
        <w:ind w:left="482" w:hanging="482"/>
        <w:contextualSpacing/>
        <w:rPr>
          <w:noProof/>
          <w:szCs w:val="24"/>
        </w:rPr>
      </w:pPr>
      <w:r w:rsidRPr="00FB5A97">
        <w:rPr>
          <w:szCs w:val="24"/>
        </w:rPr>
        <w:fldChar w:fldCharType="begin" w:fldLock="1"/>
      </w:r>
      <w:r w:rsidRPr="00FB5A97">
        <w:rPr>
          <w:szCs w:val="24"/>
        </w:rPr>
        <w:instrText xml:space="preserve">ADDIN Mendeley Bibliography CSL_BIBLIOGRAPHY </w:instrText>
      </w:r>
      <w:r w:rsidRPr="00FB5A97">
        <w:rPr>
          <w:szCs w:val="24"/>
        </w:rPr>
        <w:fldChar w:fldCharType="separate"/>
      </w:r>
      <w:r w:rsidRPr="00FB5A97">
        <w:rPr>
          <w:noProof/>
          <w:szCs w:val="24"/>
        </w:rPr>
        <w:t xml:space="preserve">Ahmad Rifai. (n.d.). </w:t>
      </w:r>
      <w:r w:rsidRPr="00FB5A97">
        <w:rPr>
          <w:i/>
          <w:iCs/>
          <w:noProof/>
          <w:szCs w:val="24"/>
        </w:rPr>
        <w:t>Penemuan Hukum oleh Hakim dalam persfektif hukum Progresif</w:t>
      </w:r>
      <w:r w:rsidRPr="00FB5A97">
        <w:rPr>
          <w:noProof/>
          <w:szCs w:val="24"/>
        </w:rPr>
        <w:t>. Sinar Grafka.</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Andi Hamzah. (n.d.). </w:t>
      </w:r>
      <w:r w:rsidRPr="00FB5A97">
        <w:rPr>
          <w:i/>
          <w:iCs/>
          <w:noProof/>
          <w:szCs w:val="24"/>
        </w:rPr>
        <w:t>Asas-asas Hukum Pidana</w:t>
      </w:r>
      <w:r w:rsidRPr="00FB5A97">
        <w:rPr>
          <w:noProof/>
          <w:szCs w:val="24"/>
        </w:rPr>
        <w:t>.</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Anggara Dwi Putra. (2020). </w:t>
      </w:r>
      <w:r w:rsidRPr="00FB5A97">
        <w:rPr>
          <w:i/>
          <w:iCs/>
          <w:noProof/>
          <w:szCs w:val="24"/>
        </w:rPr>
        <w:t>Restoratif Justice Sebagai Alternatif Penyelesaian Perkara Tindak Pidana Anak, Sesuai Dalam Undang – Undang Sistem Peradilan Pidana Anak</w:t>
      </w:r>
      <w:r w:rsidRPr="00FB5A97">
        <w:rPr>
          <w:noProof/>
          <w:szCs w:val="24"/>
        </w:rPr>
        <w:t xml:space="preserve">. </w:t>
      </w:r>
      <w:r w:rsidRPr="00FB5A97">
        <w:rPr>
          <w:i/>
          <w:iCs/>
          <w:noProof/>
          <w:szCs w:val="24"/>
        </w:rPr>
        <w:t>4</w:t>
      </w:r>
      <w:r w:rsidRPr="00FB5A97">
        <w:rPr>
          <w:noProof/>
          <w:szCs w:val="24"/>
        </w:rPr>
        <w:t>, 1–10.</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Asliani Harahap. (2018). De lega lata. </w:t>
      </w:r>
      <w:r w:rsidRPr="00FB5A97">
        <w:rPr>
          <w:i/>
          <w:iCs/>
          <w:noProof/>
          <w:szCs w:val="24"/>
        </w:rPr>
        <w:t>Hukum</w:t>
      </w:r>
      <w:r w:rsidRPr="00FB5A97">
        <w:rPr>
          <w:noProof/>
          <w:szCs w:val="24"/>
        </w:rPr>
        <w:t xml:space="preserve">, </w:t>
      </w:r>
      <w:r w:rsidRPr="00FB5A97">
        <w:rPr>
          <w:i/>
          <w:iCs/>
          <w:noProof/>
          <w:szCs w:val="24"/>
        </w:rPr>
        <w:t>3</w:t>
      </w:r>
      <w:r w:rsidRPr="00FB5A97">
        <w:rPr>
          <w:noProof/>
          <w:szCs w:val="24"/>
        </w:rPr>
        <w:t>(2), 204–216.</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Bambang Sutiyoso: (2006). </w:t>
      </w:r>
      <w:r w:rsidRPr="00FB5A97">
        <w:rPr>
          <w:i/>
          <w:iCs/>
          <w:noProof/>
          <w:szCs w:val="24"/>
        </w:rPr>
        <w:t>Metode Penemuan Hukum “upaya mewujudkan hukum yang pasti dan berkeadilan”,</w:t>
      </w:r>
      <w:r w:rsidRPr="00FB5A97">
        <w:rPr>
          <w:noProof/>
          <w:szCs w:val="24"/>
        </w:rPr>
        <w:t>. UII Pers Yogyakarta.</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Dian Ety Mayasari. (2012). </w:t>
      </w:r>
      <w:r w:rsidR="00A04B4C" w:rsidRPr="00FB5A97">
        <w:rPr>
          <w:noProof/>
          <w:szCs w:val="24"/>
        </w:rPr>
        <w:t>Perlindungan Hak Anak Kategori Juvenile Delinquency</w:t>
      </w:r>
      <w:r w:rsidRPr="00FB5A97">
        <w:rPr>
          <w:noProof/>
          <w:szCs w:val="24"/>
        </w:rPr>
        <w:t xml:space="preserve">. </w:t>
      </w:r>
      <w:r w:rsidRPr="00FB5A97">
        <w:rPr>
          <w:i/>
          <w:iCs/>
          <w:noProof/>
          <w:szCs w:val="24"/>
        </w:rPr>
        <w:t>UNICEF Indonesia</w:t>
      </w:r>
      <w:r w:rsidRPr="00FB5A97">
        <w:rPr>
          <w:noProof/>
          <w:szCs w:val="24"/>
        </w:rPr>
        <w:t xml:space="preserve">, </w:t>
      </w:r>
      <w:r w:rsidRPr="00FB5A97">
        <w:rPr>
          <w:i/>
          <w:iCs/>
          <w:noProof/>
          <w:szCs w:val="24"/>
        </w:rPr>
        <w:t>Oktober</w:t>
      </w:r>
      <w:r w:rsidRPr="00FB5A97">
        <w:rPr>
          <w:noProof/>
          <w:szCs w:val="24"/>
        </w:rPr>
        <w:t>(1), 109–128.</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Distia Aviandari. (2013). Menuju Pemberlakuan UU No. 11 Tahun 2012 tentang Sistem Peradilan Pidana Anak. </w:t>
      </w:r>
      <w:r w:rsidRPr="00FB5A97">
        <w:rPr>
          <w:i/>
          <w:iCs/>
          <w:noProof/>
          <w:szCs w:val="24"/>
        </w:rPr>
        <w:t>Pusaka Indonesia</w:t>
      </w:r>
      <w:r w:rsidRPr="00FB5A97">
        <w:rPr>
          <w:noProof/>
          <w:szCs w:val="24"/>
        </w:rPr>
        <w:t>.</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Hambali, A. R. (2019). Penerapan Diversi Terhadap Anak Yang Berhadapan dengan Hukum Dalam Sistem Peradilan Pidana ( Diversions for Children in Conflict with The Laws in The Criminal Justice System ). </w:t>
      </w:r>
      <w:r w:rsidRPr="00FB5A97">
        <w:rPr>
          <w:i/>
          <w:iCs/>
          <w:noProof/>
          <w:szCs w:val="24"/>
        </w:rPr>
        <w:t>Jurnal Ilmu Hukum</w:t>
      </w:r>
      <w:r w:rsidRPr="00FB5A97">
        <w:rPr>
          <w:noProof/>
          <w:szCs w:val="24"/>
        </w:rPr>
        <w:t xml:space="preserve">, </w:t>
      </w:r>
      <w:r w:rsidRPr="00FB5A97">
        <w:rPr>
          <w:i/>
          <w:iCs/>
          <w:noProof/>
          <w:szCs w:val="24"/>
        </w:rPr>
        <w:t>13</w:t>
      </w:r>
      <w:r w:rsidRPr="00FB5A97">
        <w:rPr>
          <w:noProof/>
          <w:szCs w:val="24"/>
        </w:rPr>
        <w:t>, 15–30.</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Kristina Agustiani Sianturi. (2016). Peradilan Pidana Anak Melalui Diversi. </w:t>
      </w:r>
      <w:r w:rsidRPr="00FB5A97">
        <w:rPr>
          <w:i/>
          <w:iCs/>
          <w:noProof/>
          <w:szCs w:val="24"/>
        </w:rPr>
        <w:t>De Lega Lata, Volume I, Nomor 1, Januari – Juni 2016</w:t>
      </w:r>
      <w:r w:rsidRPr="00FB5A97">
        <w:rPr>
          <w:noProof/>
          <w:szCs w:val="24"/>
        </w:rPr>
        <w:t xml:space="preserve">, </w:t>
      </w:r>
      <w:r w:rsidRPr="00FB5A97">
        <w:rPr>
          <w:i/>
          <w:iCs/>
          <w:noProof/>
          <w:szCs w:val="24"/>
        </w:rPr>
        <w:t>I</w:t>
      </w:r>
      <w:r w:rsidRPr="00FB5A97">
        <w:rPr>
          <w:noProof/>
          <w:szCs w:val="24"/>
        </w:rPr>
        <w:t>, 184–210.</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M. Nasir Djamil. (2013). </w:t>
      </w:r>
      <w:r w:rsidRPr="00FB5A97">
        <w:rPr>
          <w:i/>
          <w:iCs/>
          <w:noProof/>
          <w:szCs w:val="24"/>
        </w:rPr>
        <w:t>Anak Bukan Untuk Dihukum</w:t>
      </w:r>
      <w:r w:rsidRPr="00FB5A97">
        <w:rPr>
          <w:noProof/>
          <w:szCs w:val="24"/>
        </w:rPr>
        <w:t>.</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Mahadi. (1991). </w:t>
      </w:r>
      <w:r w:rsidRPr="00FB5A97">
        <w:rPr>
          <w:i/>
          <w:iCs/>
          <w:noProof/>
          <w:szCs w:val="24"/>
        </w:rPr>
        <w:t>Falsafah Hukum Suatu Pengantar</w:t>
      </w:r>
      <w:r w:rsidRPr="00FB5A97">
        <w:rPr>
          <w:noProof/>
          <w:szCs w:val="24"/>
        </w:rPr>
        <w:t>. Bandung, Penerbit Alumni.</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Muhaimin. (2019). De Jure De Jure. </w:t>
      </w:r>
      <w:r w:rsidRPr="00FB5A97">
        <w:rPr>
          <w:i/>
          <w:iCs/>
          <w:noProof/>
          <w:szCs w:val="24"/>
        </w:rPr>
        <w:t>Jurnal Penelitian Hukum De Jure</w:t>
      </w:r>
      <w:r w:rsidRPr="00FB5A97">
        <w:rPr>
          <w:noProof/>
          <w:szCs w:val="24"/>
        </w:rPr>
        <w:t xml:space="preserve">, </w:t>
      </w:r>
      <w:r w:rsidRPr="00FB5A97">
        <w:rPr>
          <w:i/>
          <w:iCs/>
          <w:noProof/>
          <w:szCs w:val="24"/>
        </w:rPr>
        <w:t>19</w:t>
      </w:r>
      <w:r w:rsidRPr="00FB5A97">
        <w:rPr>
          <w:noProof/>
          <w:szCs w:val="24"/>
        </w:rPr>
        <w:t>(10), 517–538. file:///C:/Users/Bimby/Downloads/400-2712-1-PB.pdf</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Novita Sari. (2017). </w:t>
      </w:r>
      <w:r w:rsidR="00A04B4C" w:rsidRPr="00FB5A97">
        <w:rPr>
          <w:i/>
          <w:iCs/>
          <w:noProof/>
          <w:szCs w:val="24"/>
        </w:rPr>
        <w:t xml:space="preserve">Penerapan Asas </w:t>
      </w:r>
      <w:r w:rsidR="00A04B4C" w:rsidRPr="00FB5A97">
        <w:rPr>
          <w:i/>
          <w:iCs/>
          <w:noProof/>
          <w:szCs w:val="24"/>
        </w:rPr>
        <w:lastRenderedPageBreak/>
        <w:t>Ultimum Remedium Dalam Penegakan Hukum Tindak Pidana Penyalahgunaan Narkotika</w:t>
      </w:r>
      <w:r w:rsidR="00A04B4C" w:rsidRPr="00FB5A97">
        <w:rPr>
          <w:noProof/>
          <w:szCs w:val="24"/>
        </w:rPr>
        <w:t xml:space="preserve">. </w:t>
      </w:r>
      <w:r w:rsidRPr="00FB5A97">
        <w:rPr>
          <w:i/>
          <w:iCs/>
          <w:noProof/>
          <w:szCs w:val="24"/>
        </w:rPr>
        <w:t>17</w:t>
      </w:r>
      <w:r w:rsidRPr="00FB5A97">
        <w:rPr>
          <w:noProof/>
          <w:szCs w:val="24"/>
        </w:rPr>
        <w:t>(September), 351–363.</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PAF.Lamintang dan Theo Lamintang. (2012). </w:t>
      </w:r>
      <w:r w:rsidRPr="00FB5A97">
        <w:rPr>
          <w:i/>
          <w:iCs/>
          <w:noProof/>
          <w:szCs w:val="24"/>
        </w:rPr>
        <w:t>Hukum Penintensier Indonesia</w:t>
      </w:r>
      <w:r w:rsidRPr="00FB5A97">
        <w:rPr>
          <w:noProof/>
          <w:szCs w:val="24"/>
        </w:rPr>
        <w:t>.</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PAF Lamintang. (2011). </w:t>
      </w:r>
      <w:r w:rsidRPr="00FB5A97">
        <w:rPr>
          <w:i/>
          <w:iCs/>
          <w:noProof/>
          <w:szCs w:val="24"/>
        </w:rPr>
        <w:t>Dasar-dasar Hukum Pidana Indonesia</w:t>
      </w:r>
      <w:r w:rsidRPr="00FB5A97">
        <w:rPr>
          <w:noProof/>
          <w:szCs w:val="24"/>
        </w:rPr>
        <w:t>. Bandung: Citra Aditya.</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Peter Mahmud Marzuki. (2006). </w:t>
      </w:r>
      <w:r w:rsidRPr="00FB5A97">
        <w:rPr>
          <w:i/>
          <w:iCs/>
          <w:noProof/>
          <w:szCs w:val="24"/>
        </w:rPr>
        <w:t>Penelitian Hukum, kedua.</w:t>
      </w:r>
      <w:r w:rsidRPr="00FB5A97">
        <w:rPr>
          <w:noProof/>
          <w:szCs w:val="24"/>
        </w:rPr>
        <w:t xml:space="preserve"> Jakarta: Kencana Prenada Media Group,.</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Rahmi, A., &amp; Lubis, S. P. (2017). </w:t>
      </w:r>
      <w:r w:rsidR="00A04B4C" w:rsidRPr="00FB5A97">
        <w:rPr>
          <w:noProof/>
          <w:szCs w:val="24"/>
        </w:rPr>
        <w:t xml:space="preserve">Pertanggungjawaban Pidana Bagi Anak Yang Melakukan Kekerasan Fisik Terhadap Pembantu Rumah Tangga </w:t>
      </w:r>
      <w:r w:rsidRPr="00FB5A97">
        <w:rPr>
          <w:noProof/>
          <w:szCs w:val="24"/>
        </w:rPr>
        <w:t xml:space="preserve">(Analisis Putusan Nomor: 27/Pid.Sus-Anak/2014/PN.MDN). </w:t>
      </w:r>
      <w:r w:rsidRPr="00FB5A97">
        <w:rPr>
          <w:i/>
          <w:iCs/>
          <w:noProof/>
          <w:szCs w:val="24"/>
        </w:rPr>
        <w:t>De Lega Lata</w:t>
      </w:r>
      <w:r w:rsidRPr="00FB5A97">
        <w:rPr>
          <w:noProof/>
          <w:szCs w:val="24"/>
        </w:rPr>
        <w:t xml:space="preserve">, </w:t>
      </w:r>
      <w:r w:rsidRPr="00FB5A97">
        <w:rPr>
          <w:i/>
          <w:iCs/>
          <w:noProof/>
          <w:szCs w:val="24"/>
        </w:rPr>
        <w:t>2</w:t>
      </w:r>
      <w:r w:rsidRPr="00FB5A97">
        <w:rPr>
          <w:noProof/>
          <w:szCs w:val="24"/>
        </w:rPr>
        <w:t>(2), 262–284. https://doi.org/10.31219/osf.io/cr3sy</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Said, M. F. (2018). Perlindungan Hukum Terhadap Anak Dalam Perspektif Hak Asasi Manusia. </w:t>
      </w:r>
      <w:r w:rsidRPr="00FB5A97">
        <w:rPr>
          <w:i/>
          <w:iCs/>
          <w:noProof/>
          <w:szCs w:val="24"/>
        </w:rPr>
        <w:t>JCH (Jurnal Cendekia Hukum)</w:t>
      </w:r>
      <w:r w:rsidRPr="00FB5A97">
        <w:rPr>
          <w:noProof/>
          <w:szCs w:val="24"/>
        </w:rPr>
        <w:t xml:space="preserve">, </w:t>
      </w:r>
      <w:r w:rsidRPr="00FB5A97">
        <w:rPr>
          <w:i/>
          <w:iCs/>
          <w:noProof/>
          <w:szCs w:val="24"/>
        </w:rPr>
        <w:t>4</w:t>
      </w:r>
      <w:r w:rsidRPr="00FB5A97">
        <w:rPr>
          <w:noProof/>
          <w:szCs w:val="24"/>
        </w:rPr>
        <w:t>(1), 141. https://doi.org/10.33760/jch.v4i1.97</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Satijipto, R. (2000). Ilmu Hukum. In </w:t>
      </w:r>
      <w:r w:rsidRPr="00FB5A97">
        <w:rPr>
          <w:i/>
          <w:iCs/>
          <w:noProof/>
          <w:szCs w:val="24"/>
        </w:rPr>
        <w:t>Ilmu Hukum</w:t>
      </w:r>
      <w:r w:rsidRPr="00FB5A97">
        <w:rPr>
          <w:noProof/>
          <w:szCs w:val="24"/>
        </w:rPr>
        <w:t>.</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Satria, H. (2018). </w:t>
      </w:r>
      <w:r w:rsidRPr="00FB5A97">
        <w:rPr>
          <w:i/>
          <w:iCs/>
          <w:noProof/>
          <w:szCs w:val="24"/>
        </w:rPr>
        <w:t xml:space="preserve">Restorative Justice : </w:t>
      </w:r>
      <w:r w:rsidRPr="00FB5A97">
        <w:rPr>
          <w:i/>
          <w:iCs/>
          <w:noProof/>
          <w:szCs w:val="24"/>
        </w:rPr>
        <w:lastRenderedPageBreak/>
        <w:t>Paradigma Baru Peradilan Pidana</w:t>
      </w:r>
      <w:r w:rsidRPr="00FB5A97">
        <w:rPr>
          <w:noProof/>
          <w:szCs w:val="24"/>
        </w:rPr>
        <w:t xml:space="preserve">. </w:t>
      </w:r>
      <w:r w:rsidRPr="00FB5A97">
        <w:rPr>
          <w:i/>
          <w:iCs/>
          <w:noProof/>
          <w:szCs w:val="24"/>
        </w:rPr>
        <w:t>2</w:t>
      </w:r>
      <w:r w:rsidRPr="00FB5A97">
        <w:rPr>
          <w:noProof/>
          <w:szCs w:val="24"/>
        </w:rPr>
        <w:t>(1), 111–123.</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Soerjono Soekanto and Sri Mamudji. (1985). </w:t>
      </w:r>
      <w:r w:rsidRPr="00FB5A97">
        <w:rPr>
          <w:i/>
          <w:iCs/>
          <w:noProof/>
          <w:szCs w:val="24"/>
        </w:rPr>
        <w:t>Penelitian Hukum Normatif</w:t>
      </w:r>
      <w:r w:rsidRPr="00FB5A97">
        <w:rPr>
          <w:noProof/>
          <w:szCs w:val="24"/>
        </w:rPr>
        <w:t>. Jakarta: Rajawali.</w:t>
      </w:r>
    </w:p>
    <w:p w:rsidR="00724143" w:rsidRPr="00FB5A97" w:rsidRDefault="00724143" w:rsidP="00724143">
      <w:pPr>
        <w:widowControl w:val="0"/>
        <w:autoSpaceDE w:val="0"/>
        <w:autoSpaceDN w:val="0"/>
        <w:adjustRightInd w:val="0"/>
        <w:ind w:left="482" w:hanging="482"/>
        <w:contextualSpacing/>
        <w:rPr>
          <w:noProof/>
          <w:szCs w:val="24"/>
        </w:rPr>
      </w:pPr>
      <w:r w:rsidRPr="00FB5A97">
        <w:rPr>
          <w:noProof/>
          <w:szCs w:val="24"/>
        </w:rPr>
        <w:t xml:space="preserve">Subyakto, K. (2015). Azas Ultimum Remedium Ataukah Azas Primum Remedium Yang Dianut Dalam Penegakan Hukum Pidana Pada Tindak Pidana Lingkungan Hidup Pada Uu Nomor 32 Tahun 2009 Tentang Perlindungan Dan Pengelolaan Lingkungan Hidup. </w:t>
      </w:r>
      <w:r w:rsidRPr="00FB5A97">
        <w:rPr>
          <w:i/>
          <w:iCs/>
          <w:noProof/>
          <w:szCs w:val="24"/>
        </w:rPr>
        <w:t>Jurnal Pembaharuan Hukum</w:t>
      </w:r>
      <w:r w:rsidRPr="00FB5A97">
        <w:rPr>
          <w:noProof/>
          <w:szCs w:val="24"/>
        </w:rPr>
        <w:t xml:space="preserve">, </w:t>
      </w:r>
      <w:r w:rsidRPr="00FB5A97">
        <w:rPr>
          <w:i/>
          <w:iCs/>
          <w:noProof/>
          <w:szCs w:val="24"/>
        </w:rPr>
        <w:t>2</w:t>
      </w:r>
      <w:r w:rsidRPr="00FB5A97">
        <w:rPr>
          <w:noProof/>
          <w:szCs w:val="24"/>
        </w:rPr>
        <w:t>(2), 209–213.</w:t>
      </w:r>
    </w:p>
    <w:p w:rsidR="00724143" w:rsidRPr="00FB5A97" w:rsidRDefault="00724143" w:rsidP="00724143">
      <w:pPr>
        <w:widowControl w:val="0"/>
        <w:autoSpaceDE w:val="0"/>
        <w:autoSpaceDN w:val="0"/>
        <w:adjustRightInd w:val="0"/>
        <w:ind w:left="480" w:hanging="480"/>
        <w:contextualSpacing/>
        <w:rPr>
          <w:noProof/>
          <w:szCs w:val="24"/>
        </w:rPr>
      </w:pPr>
      <w:r w:rsidRPr="00FB5A97">
        <w:rPr>
          <w:noProof/>
          <w:szCs w:val="24"/>
        </w:rPr>
        <w:t xml:space="preserve">Sudikno Mertokusumo. (2005). </w:t>
      </w:r>
      <w:r w:rsidRPr="00FB5A97">
        <w:rPr>
          <w:i/>
          <w:iCs/>
          <w:noProof/>
          <w:szCs w:val="24"/>
        </w:rPr>
        <w:t>Mengenal Hukum Suatu Pengantar</w:t>
      </w:r>
      <w:r w:rsidRPr="00FB5A97">
        <w:rPr>
          <w:noProof/>
          <w:szCs w:val="24"/>
        </w:rPr>
        <w:t>. Yogyakarta:Liberty,.</w:t>
      </w:r>
    </w:p>
    <w:p w:rsidR="00724143" w:rsidRPr="00FB5A97" w:rsidRDefault="00724143" w:rsidP="00724143">
      <w:pPr>
        <w:widowControl w:val="0"/>
        <w:autoSpaceDE w:val="0"/>
        <w:autoSpaceDN w:val="0"/>
        <w:adjustRightInd w:val="0"/>
        <w:ind w:left="480" w:hanging="480"/>
        <w:contextualSpacing/>
        <w:rPr>
          <w:noProof/>
          <w:szCs w:val="24"/>
        </w:rPr>
      </w:pPr>
      <w:r w:rsidRPr="00FB5A97">
        <w:rPr>
          <w:noProof/>
          <w:szCs w:val="24"/>
        </w:rPr>
        <w:t xml:space="preserve">Susanti, D. E. (2019). Pemidanaan Terhadap Anak Sebagai Pelaku Tindak Pidana Studi Kasus Perkara Pidana No. 07/Pid-Sus-Anak/2017/Pn.Pdg. </w:t>
      </w:r>
      <w:r w:rsidRPr="00FB5A97">
        <w:rPr>
          <w:i/>
          <w:iCs/>
          <w:noProof/>
          <w:szCs w:val="24"/>
        </w:rPr>
        <w:t>JCH (Jurnal Cendekia Hukum)</w:t>
      </w:r>
      <w:r w:rsidRPr="00FB5A97">
        <w:rPr>
          <w:noProof/>
          <w:szCs w:val="24"/>
        </w:rPr>
        <w:t xml:space="preserve">, </w:t>
      </w:r>
      <w:r w:rsidRPr="00FB5A97">
        <w:rPr>
          <w:i/>
          <w:iCs/>
          <w:noProof/>
          <w:szCs w:val="24"/>
        </w:rPr>
        <w:t>4</w:t>
      </w:r>
      <w:r w:rsidRPr="00FB5A97">
        <w:rPr>
          <w:noProof/>
          <w:szCs w:val="24"/>
        </w:rPr>
        <w:t>(2), 187. https://doi.org/10.33760/jch.v4i2.103</w:t>
      </w:r>
    </w:p>
    <w:p w:rsidR="00724143" w:rsidRPr="00FB5A97" w:rsidRDefault="00724143" w:rsidP="00724143">
      <w:pPr>
        <w:widowControl w:val="0"/>
        <w:autoSpaceDE w:val="0"/>
        <w:autoSpaceDN w:val="0"/>
        <w:adjustRightInd w:val="0"/>
        <w:ind w:left="480" w:hanging="480"/>
        <w:contextualSpacing/>
        <w:rPr>
          <w:noProof/>
        </w:rPr>
      </w:pPr>
      <w:r w:rsidRPr="00FB5A97">
        <w:rPr>
          <w:noProof/>
          <w:szCs w:val="24"/>
        </w:rPr>
        <w:t xml:space="preserve">Zainal Abidin Fadir. (2010). </w:t>
      </w:r>
      <w:r w:rsidRPr="00FB5A97">
        <w:rPr>
          <w:i/>
          <w:iCs/>
          <w:noProof/>
          <w:szCs w:val="24"/>
        </w:rPr>
        <w:t>Hukum Pidana I</w:t>
      </w:r>
      <w:r w:rsidRPr="00FB5A97">
        <w:rPr>
          <w:noProof/>
          <w:szCs w:val="24"/>
        </w:rPr>
        <w:t>. Jakarta: Sinar Grafika.</w:t>
      </w:r>
    </w:p>
    <w:p w:rsidR="00C84753" w:rsidRPr="00C84753" w:rsidRDefault="00724143" w:rsidP="00156C16">
      <w:pPr>
        <w:widowControl w:val="0"/>
        <w:autoSpaceDE w:val="0"/>
        <w:autoSpaceDN w:val="0"/>
        <w:adjustRightInd w:val="0"/>
        <w:ind w:left="480" w:hanging="480"/>
        <w:contextualSpacing/>
        <w:rPr>
          <w:lang w:val="id-ID"/>
        </w:rPr>
      </w:pPr>
      <w:r w:rsidRPr="00FB5A97">
        <w:rPr>
          <w:szCs w:val="24"/>
        </w:rPr>
        <w:fldChar w:fldCharType="end"/>
      </w:r>
    </w:p>
    <w:p w:rsidR="00D73172" w:rsidRDefault="00D73172">
      <w:pPr>
        <w:sectPr w:rsidR="00D73172" w:rsidSect="00CA633C">
          <w:type w:val="continuous"/>
          <w:pgSz w:w="11909" w:h="16834" w:code="9"/>
          <w:pgMar w:top="1584" w:right="1440" w:bottom="1440" w:left="1584" w:header="720" w:footer="720" w:gutter="0"/>
          <w:cols w:num="2" w:space="720"/>
          <w:docGrid w:linePitch="360"/>
        </w:sectPr>
      </w:pPr>
    </w:p>
    <w:p w:rsidR="00F54EC7" w:rsidRDefault="00F54EC7" w:rsidP="007432C2"/>
    <w:sectPr w:rsidR="00F54EC7"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6FD" w:rsidRDefault="00DB46FD">
      <w:r>
        <w:separator/>
      </w:r>
    </w:p>
  </w:endnote>
  <w:endnote w:type="continuationSeparator" w:id="0">
    <w:p w:rsidR="00DB46FD" w:rsidRDefault="00DB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E0" w:rsidRDefault="00201B74" w:rsidP="00715FE0">
    <w:pPr>
      <w:pStyle w:val="Footer"/>
      <w:tabs>
        <w:tab w:val="right" w:pos="8507"/>
      </w:tabs>
    </w:pPr>
    <w:r>
      <w:tab/>
    </w:r>
  </w:p>
  <w:p w:rsidR="00715FE0" w:rsidRDefault="00715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6FD" w:rsidRDefault="00DB46FD">
      <w:r>
        <w:separator/>
      </w:r>
    </w:p>
  </w:footnote>
  <w:footnote w:type="continuationSeparator" w:id="0">
    <w:p w:rsidR="00DB46FD" w:rsidRDefault="00DB4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cs="Times New Roman"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cs="Times New Roman" w:hint="default"/>
      </w:rPr>
    </w:lvl>
    <w:lvl w:ilvl="1" w:tplc="A58442B4">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7B778A"/>
    <w:multiLevelType w:val="hybridMultilevel"/>
    <w:tmpl w:val="44C45DEC"/>
    <w:lvl w:ilvl="0" w:tplc="8712289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0954A6"/>
    <w:multiLevelType w:val="hybridMultilevel"/>
    <w:tmpl w:val="49A255B0"/>
    <w:lvl w:ilvl="0" w:tplc="5D0035CE">
      <w:start w:val="1"/>
      <w:numFmt w:val="lowerLetter"/>
      <w:lvlText w:val="%1."/>
      <w:lvlJc w:val="left"/>
      <w:pPr>
        <w:ind w:left="1440" w:hanging="360"/>
      </w:pPr>
    </w:lvl>
    <w:lvl w:ilvl="1" w:tplc="04090019">
      <w:start w:val="1"/>
      <w:numFmt w:val="lowerLetter"/>
      <w:lvlText w:val="%2."/>
      <w:lvlJc w:val="left"/>
      <w:pPr>
        <w:ind w:left="2160" w:hanging="360"/>
      </w:pPr>
    </w:lvl>
    <w:lvl w:ilvl="2" w:tplc="6F462D40">
      <w:start w:val="1"/>
      <w:numFmt w:val="decimal"/>
      <w:lvlText w:val="%3."/>
      <w:lvlJc w:val="left"/>
      <w:pPr>
        <w:ind w:left="3060" w:hanging="360"/>
      </w:pPr>
    </w:lvl>
    <w:lvl w:ilvl="3" w:tplc="A5E03290">
      <w:start w:val="2"/>
      <w:numFmt w:val="upperLetter"/>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E7C6939"/>
    <w:multiLevelType w:val="hybridMultilevel"/>
    <w:tmpl w:val="09E869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DA7DD7"/>
    <w:multiLevelType w:val="hybridMultilevel"/>
    <w:tmpl w:val="E0605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C1A2A"/>
    <w:multiLevelType w:val="multilevel"/>
    <w:tmpl w:val="3F32AF9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71A50"/>
    <w:multiLevelType w:val="hybridMultilevel"/>
    <w:tmpl w:val="C0B6C034"/>
    <w:lvl w:ilvl="0" w:tplc="9B42C8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0FB2629"/>
    <w:multiLevelType w:val="hybridMultilevel"/>
    <w:tmpl w:val="4476B7F8"/>
    <w:lvl w:ilvl="0" w:tplc="AA9CAA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411A3F5D"/>
    <w:multiLevelType w:val="hybridMultilevel"/>
    <w:tmpl w:val="541AD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1D24DA"/>
    <w:multiLevelType w:val="hybridMultilevel"/>
    <w:tmpl w:val="E35CF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FD6E21"/>
    <w:multiLevelType w:val="hybridMultilevel"/>
    <w:tmpl w:val="F46A45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B123B44"/>
    <w:multiLevelType w:val="hybridMultilevel"/>
    <w:tmpl w:val="99781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E703ED"/>
    <w:multiLevelType w:val="hybridMultilevel"/>
    <w:tmpl w:val="9E28E24C"/>
    <w:lvl w:ilvl="0" w:tplc="EAE60E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1"/>
  </w:num>
  <w:num w:numId="3">
    <w:abstractNumId w:val="1"/>
  </w:num>
  <w:num w:numId="4">
    <w:abstractNumId w:val="4"/>
  </w:num>
  <w:num w:numId="5">
    <w:abstractNumId w:val="10"/>
  </w:num>
  <w:num w:numId="6">
    <w:abstractNumId w:val="8"/>
  </w:num>
  <w:num w:numId="7">
    <w:abstractNumId w:val="6"/>
  </w:num>
  <w:num w:numId="8">
    <w:abstractNumId w:val="12"/>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5691"/>
    <w:rsid w:val="00017BCC"/>
    <w:rsid w:val="00053550"/>
    <w:rsid w:val="00095B25"/>
    <w:rsid w:val="000A6FF2"/>
    <w:rsid w:val="000C45B9"/>
    <w:rsid w:val="000F3CBB"/>
    <w:rsid w:val="000F64CA"/>
    <w:rsid w:val="00120EF2"/>
    <w:rsid w:val="00131A9A"/>
    <w:rsid w:val="001353A6"/>
    <w:rsid w:val="00144B3F"/>
    <w:rsid w:val="00156C16"/>
    <w:rsid w:val="00164995"/>
    <w:rsid w:val="001832EA"/>
    <w:rsid w:val="001B0B61"/>
    <w:rsid w:val="001C2F62"/>
    <w:rsid w:val="001F3D9F"/>
    <w:rsid w:val="00201B74"/>
    <w:rsid w:val="00203B5F"/>
    <w:rsid w:val="0021008A"/>
    <w:rsid w:val="00214280"/>
    <w:rsid w:val="00220927"/>
    <w:rsid w:val="002241B8"/>
    <w:rsid w:val="0022484A"/>
    <w:rsid w:val="00240055"/>
    <w:rsid w:val="002535DF"/>
    <w:rsid w:val="0026234A"/>
    <w:rsid w:val="00282E02"/>
    <w:rsid w:val="002B5588"/>
    <w:rsid w:val="002E23DA"/>
    <w:rsid w:val="002F342B"/>
    <w:rsid w:val="003230A0"/>
    <w:rsid w:val="00324AFE"/>
    <w:rsid w:val="00336B34"/>
    <w:rsid w:val="003451AD"/>
    <w:rsid w:val="00370456"/>
    <w:rsid w:val="003E6536"/>
    <w:rsid w:val="004135E0"/>
    <w:rsid w:val="004154C0"/>
    <w:rsid w:val="00440BF1"/>
    <w:rsid w:val="004A6B49"/>
    <w:rsid w:val="004A6C4B"/>
    <w:rsid w:val="004C5327"/>
    <w:rsid w:val="004F2489"/>
    <w:rsid w:val="004F4FEC"/>
    <w:rsid w:val="004F538C"/>
    <w:rsid w:val="0050311F"/>
    <w:rsid w:val="00514D48"/>
    <w:rsid w:val="00541D2A"/>
    <w:rsid w:val="005578AE"/>
    <w:rsid w:val="00557E69"/>
    <w:rsid w:val="005A21D9"/>
    <w:rsid w:val="005B722D"/>
    <w:rsid w:val="005E7368"/>
    <w:rsid w:val="006459CF"/>
    <w:rsid w:val="006538FB"/>
    <w:rsid w:val="006636B1"/>
    <w:rsid w:val="00667FA4"/>
    <w:rsid w:val="006A01B1"/>
    <w:rsid w:val="00704C3A"/>
    <w:rsid w:val="00713F5B"/>
    <w:rsid w:val="00715FE0"/>
    <w:rsid w:val="007223A9"/>
    <w:rsid w:val="00724143"/>
    <w:rsid w:val="007432C2"/>
    <w:rsid w:val="007A0CBD"/>
    <w:rsid w:val="007C02CB"/>
    <w:rsid w:val="007C3596"/>
    <w:rsid w:val="007D1129"/>
    <w:rsid w:val="007E78EF"/>
    <w:rsid w:val="0080184F"/>
    <w:rsid w:val="008300D2"/>
    <w:rsid w:val="0084586B"/>
    <w:rsid w:val="008677C3"/>
    <w:rsid w:val="008677D0"/>
    <w:rsid w:val="008A57A3"/>
    <w:rsid w:val="008B171F"/>
    <w:rsid w:val="008C0298"/>
    <w:rsid w:val="008E5CB4"/>
    <w:rsid w:val="008F1AAC"/>
    <w:rsid w:val="00901D4A"/>
    <w:rsid w:val="00922B63"/>
    <w:rsid w:val="009243FC"/>
    <w:rsid w:val="009331BC"/>
    <w:rsid w:val="00955CFA"/>
    <w:rsid w:val="00963163"/>
    <w:rsid w:val="00966004"/>
    <w:rsid w:val="0099047D"/>
    <w:rsid w:val="00992C88"/>
    <w:rsid w:val="009A4B39"/>
    <w:rsid w:val="009C0663"/>
    <w:rsid w:val="009C5596"/>
    <w:rsid w:val="009F3609"/>
    <w:rsid w:val="00A03ECE"/>
    <w:rsid w:val="00A04A75"/>
    <w:rsid w:val="00A04B4C"/>
    <w:rsid w:val="00A72B34"/>
    <w:rsid w:val="00A901FD"/>
    <w:rsid w:val="00A935D9"/>
    <w:rsid w:val="00AD27A3"/>
    <w:rsid w:val="00AE435A"/>
    <w:rsid w:val="00AF3F11"/>
    <w:rsid w:val="00AF7976"/>
    <w:rsid w:val="00B02234"/>
    <w:rsid w:val="00B178C0"/>
    <w:rsid w:val="00B67551"/>
    <w:rsid w:val="00BC53DE"/>
    <w:rsid w:val="00BD4300"/>
    <w:rsid w:val="00BE7B73"/>
    <w:rsid w:val="00BF501D"/>
    <w:rsid w:val="00C024FF"/>
    <w:rsid w:val="00C30493"/>
    <w:rsid w:val="00C35CDC"/>
    <w:rsid w:val="00C84753"/>
    <w:rsid w:val="00CA4AA1"/>
    <w:rsid w:val="00CA633C"/>
    <w:rsid w:val="00CC2D1C"/>
    <w:rsid w:val="00D43748"/>
    <w:rsid w:val="00D44871"/>
    <w:rsid w:val="00D73172"/>
    <w:rsid w:val="00D92344"/>
    <w:rsid w:val="00DA66CA"/>
    <w:rsid w:val="00DB46FD"/>
    <w:rsid w:val="00DB5735"/>
    <w:rsid w:val="00DD48A1"/>
    <w:rsid w:val="00E07725"/>
    <w:rsid w:val="00E501F4"/>
    <w:rsid w:val="00E609F4"/>
    <w:rsid w:val="00E8430F"/>
    <w:rsid w:val="00F143BE"/>
    <w:rsid w:val="00F54EC7"/>
    <w:rsid w:val="00F92504"/>
    <w:rsid w:val="00FA00B0"/>
    <w:rsid w:val="00FB33E1"/>
    <w:rsid w:val="00FE54D5"/>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sz w:val="24"/>
      <w:lang w:val="en-US" w:eastAsia="en-US"/>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3172"/>
    <w:rPr>
      <w:rFonts w:eastAsia="Times New Roman" w:cs="Times New Roman"/>
      <w:b/>
      <w:i/>
      <w:sz w:val="20"/>
      <w:szCs w:val="20"/>
    </w:rPr>
  </w:style>
  <w:style w:type="character" w:customStyle="1" w:styleId="Heading2Char">
    <w:name w:val="Heading 2 Char"/>
    <w:basedOn w:val="DefaultParagraphFont"/>
    <w:link w:val="Heading2"/>
    <w:uiPriority w:val="9"/>
    <w:locked/>
    <w:rsid w:val="00D73172"/>
    <w:rPr>
      <w:rFonts w:eastAsia="Times New Roman" w:cs="Times New Roman"/>
      <w:b/>
      <w:sz w:val="20"/>
      <w:szCs w:val="20"/>
    </w:rPr>
  </w:style>
  <w:style w:type="character" w:customStyle="1" w:styleId="Heading3Char">
    <w:name w:val="Heading 3 Char"/>
    <w:basedOn w:val="DefaultParagraphFont"/>
    <w:link w:val="Heading3"/>
    <w:uiPriority w:val="9"/>
    <w:locked/>
    <w:rsid w:val="00D73172"/>
    <w:rPr>
      <w:rFonts w:ascii="Cambria" w:hAnsi="Cambria" w:cs="Times New Roman"/>
      <w:b/>
      <w:bCs/>
      <w:color w:val="4F81BD"/>
      <w:sz w:val="20"/>
      <w:szCs w:val="20"/>
    </w:rPr>
  </w:style>
  <w:style w:type="character" w:styleId="Hyperlink">
    <w:name w:val="Hyperlink"/>
    <w:basedOn w:val="DefaultParagraphFont"/>
    <w:uiPriority w:val="99"/>
    <w:rsid w:val="00D73172"/>
    <w:rPr>
      <w:rFonts w:cs="Times New Roman"/>
      <w:color w:val="0000FF"/>
      <w:u w:val="single"/>
    </w:rPr>
  </w:style>
  <w:style w:type="character" w:customStyle="1" w:styleId="TitleChar">
    <w:name w:val="Title Char"/>
    <w:basedOn w:val="DefaultParagraphFont"/>
    <w:link w:val="Title"/>
    <w:locked/>
    <w:rsid w:val="00D73172"/>
    <w:rPr>
      <w:rFonts w:eastAsia="Times New Roman" w:cs="Times New Roman"/>
      <w:b/>
      <w:sz w:val="20"/>
    </w:rPr>
  </w:style>
  <w:style w:type="character" w:customStyle="1" w:styleId="FooterChar">
    <w:name w:val="Footer Char"/>
    <w:basedOn w:val="DefaultParagraphFont"/>
    <w:link w:val="Footer"/>
    <w:uiPriority w:val="99"/>
    <w:locked/>
    <w:rsid w:val="00D73172"/>
    <w:rPr>
      <w:rFonts w:eastAsia="Times New Roman" w:cs="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cs="Times New Roman"/>
      <w:sz w:val="20"/>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Cambria"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locked/>
    <w:rsid w:val="00D73172"/>
    <w:rPr>
      <w:rFonts w:eastAsia="Times New Roman" w:cs="Times New Roman"/>
      <w:sz w:val="20"/>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locked/>
    <w:rsid w:val="00D73172"/>
    <w:rPr>
      <w:rFonts w:eastAsia="Times New Roman" w:cs="Times New Roman"/>
      <w:sz w:val="20"/>
      <w:szCs w:val="20"/>
    </w:rPr>
  </w:style>
  <w:style w:type="paragraph" w:styleId="ListParagraph">
    <w:name w:val="List Paragraph"/>
    <w:basedOn w:val="Normal"/>
    <w:uiPriority w:val="34"/>
    <w:qFormat/>
    <w:rsid w:val="00D73172"/>
    <w:pPr>
      <w:ind w:left="720"/>
      <w:contextualSpacing/>
    </w:pPr>
  </w:style>
  <w:style w:type="character" w:styleId="Emphasis">
    <w:name w:val="Emphasis"/>
    <w:basedOn w:val="DefaultParagraphFont"/>
    <w:uiPriority w:val="20"/>
    <w:qFormat/>
    <w:rsid w:val="00D73172"/>
    <w:rPr>
      <w:rFonts w:cs="Times New Roman"/>
      <w:i/>
      <w:iCs/>
    </w:rPr>
  </w:style>
  <w:style w:type="character" w:styleId="HTMLCite">
    <w:name w:val="HTML Cite"/>
    <w:basedOn w:val="DefaultParagraphFont"/>
    <w:uiPriority w:val="99"/>
    <w:semiHidden/>
    <w:unhideWhenUsed/>
    <w:rsid w:val="007432C2"/>
    <w:rPr>
      <w:rFonts w:cs="Times New Roman"/>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locked/>
    <w:rsid w:val="007A0CBD"/>
    <w:rPr>
      <w:rFonts w:eastAsia="Times New Roman" w:cs="Times New Roman"/>
      <w:sz w:val="20"/>
      <w:szCs w:val="20"/>
    </w:rPr>
  </w:style>
  <w:style w:type="paragraph" w:customStyle="1" w:styleId="Default">
    <w:name w:val="Default"/>
    <w:rsid w:val="00C84753"/>
    <w:pPr>
      <w:autoSpaceDE w:val="0"/>
      <w:autoSpaceDN w:val="0"/>
      <w:adjustRightInd w:val="0"/>
    </w:pPr>
    <w:rPr>
      <w:rFonts w:eastAsiaTheme="minorHAnsi"/>
      <w:color w:val="000000"/>
      <w:sz w:val="24"/>
      <w:szCs w:val="24"/>
      <w:lang w:eastAsia="en-US"/>
    </w:rPr>
  </w:style>
  <w:style w:type="character" w:customStyle="1" w:styleId="Bodytext0">
    <w:name w:val="Body text_"/>
    <w:link w:val="BodyText1"/>
    <w:rsid w:val="00C84753"/>
    <w:rPr>
      <w:rFonts w:ascii="Book Antiqua" w:eastAsia="Book Antiqua" w:hAnsi="Book Antiqua" w:cs="Book Antiqua"/>
      <w:shd w:val="clear" w:color="auto" w:fill="FFFFFF"/>
    </w:rPr>
  </w:style>
  <w:style w:type="paragraph" w:customStyle="1" w:styleId="BodyText1">
    <w:name w:val="Body Text1"/>
    <w:basedOn w:val="Normal"/>
    <w:link w:val="Bodytext0"/>
    <w:rsid w:val="00C84753"/>
    <w:pPr>
      <w:widowControl w:val="0"/>
      <w:shd w:val="clear" w:color="auto" w:fill="FFFFFF"/>
      <w:spacing w:line="254" w:lineRule="exact"/>
      <w:ind w:hanging="440"/>
      <w:jc w:val="both"/>
    </w:pPr>
    <w:rPr>
      <w:rFonts w:ascii="Book Antiqua" w:eastAsia="Book Antiqua" w:hAnsi="Book Antiqua" w:cs="Book Antiqua"/>
      <w:sz w:val="20"/>
      <w:lang w:val="id-ID" w:eastAsia="id-ID"/>
    </w:rPr>
  </w:style>
  <w:style w:type="paragraph" w:styleId="FootnoteText">
    <w:name w:val="footnote text"/>
    <w:basedOn w:val="Normal"/>
    <w:link w:val="FootnoteTextChar"/>
    <w:uiPriority w:val="99"/>
    <w:unhideWhenUsed/>
    <w:rsid w:val="008A57A3"/>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8A57A3"/>
    <w:rPr>
      <w:rFonts w:asciiTheme="minorHAnsi" w:eastAsiaTheme="minorEastAsia" w:hAnsiTheme="minorHAnsi" w:cstheme="minorBidi"/>
      <w:lang w:val="en-US" w:eastAsia="en-US"/>
    </w:rPr>
  </w:style>
  <w:style w:type="character" w:customStyle="1" w:styleId="apple-converted-space">
    <w:name w:val="apple-converted-space"/>
    <w:basedOn w:val="DefaultParagraphFont"/>
    <w:rsid w:val="008A57A3"/>
  </w:style>
  <w:style w:type="character" w:customStyle="1" w:styleId="w8qarf">
    <w:name w:val="w8qarf"/>
    <w:basedOn w:val="DefaultParagraphFont"/>
    <w:rsid w:val="00724143"/>
  </w:style>
  <w:style w:type="character" w:customStyle="1" w:styleId="jlqj4b">
    <w:name w:val="jlqj4b"/>
    <w:basedOn w:val="DefaultParagraphFont"/>
    <w:rsid w:val="00724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sz w:val="24"/>
      <w:lang w:val="en-US" w:eastAsia="en-US"/>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3172"/>
    <w:rPr>
      <w:rFonts w:eastAsia="Times New Roman" w:cs="Times New Roman"/>
      <w:b/>
      <w:i/>
      <w:sz w:val="20"/>
      <w:szCs w:val="20"/>
    </w:rPr>
  </w:style>
  <w:style w:type="character" w:customStyle="1" w:styleId="Heading2Char">
    <w:name w:val="Heading 2 Char"/>
    <w:basedOn w:val="DefaultParagraphFont"/>
    <w:link w:val="Heading2"/>
    <w:uiPriority w:val="9"/>
    <w:locked/>
    <w:rsid w:val="00D73172"/>
    <w:rPr>
      <w:rFonts w:eastAsia="Times New Roman" w:cs="Times New Roman"/>
      <w:b/>
      <w:sz w:val="20"/>
      <w:szCs w:val="20"/>
    </w:rPr>
  </w:style>
  <w:style w:type="character" w:customStyle="1" w:styleId="Heading3Char">
    <w:name w:val="Heading 3 Char"/>
    <w:basedOn w:val="DefaultParagraphFont"/>
    <w:link w:val="Heading3"/>
    <w:uiPriority w:val="9"/>
    <w:locked/>
    <w:rsid w:val="00D73172"/>
    <w:rPr>
      <w:rFonts w:ascii="Cambria" w:hAnsi="Cambria" w:cs="Times New Roman"/>
      <w:b/>
      <w:bCs/>
      <w:color w:val="4F81BD"/>
      <w:sz w:val="20"/>
      <w:szCs w:val="20"/>
    </w:rPr>
  </w:style>
  <w:style w:type="character" w:styleId="Hyperlink">
    <w:name w:val="Hyperlink"/>
    <w:basedOn w:val="DefaultParagraphFont"/>
    <w:uiPriority w:val="99"/>
    <w:rsid w:val="00D73172"/>
    <w:rPr>
      <w:rFonts w:cs="Times New Roman"/>
      <w:color w:val="0000FF"/>
      <w:u w:val="single"/>
    </w:rPr>
  </w:style>
  <w:style w:type="character" w:customStyle="1" w:styleId="TitleChar">
    <w:name w:val="Title Char"/>
    <w:basedOn w:val="DefaultParagraphFont"/>
    <w:link w:val="Title"/>
    <w:locked/>
    <w:rsid w:val="00D73172"/>
    <w:rPr>
      <w:rFonts w:eastAsia="Times New Roman" w:cs="Times New Roman"/>
      <w:b/>
      <w:sz w:val="20"/>
    </w:rPr>
  </w:style>
  <w:style w:type="character" w:customStyle="1" w:styleId="FooterChar">
    <w:name w:val="Footer Char"/>
    <w:basedOn w:val="DefaultParagraphFont"/>
    <w:link w:val="Footer"/>
    <w:uiPriority w:val="99"/>
    <w:locked/>
    <w:rsid w:val="00D73172"/>
    <w:rPr>
      <w:rFonts w:eastAsia="Times New Roman" w:cs="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cs="Times New Roman"/>
      <w:sz w:val="20"/>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Cambria"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locked/>
    <w:rsid w:val="00D73172"/>
    <w:rPr>
      <w:rFonts w:eastAsia="Times New Roman" w:cs="Times New Roman"/>
      <w:sz w:val="20"/>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locked/>
    <w:rsid w:val="00D73172"/>
    <w:rPr>
      <w:rFonts w:eastAsia="Times New Roman" w:cs="Times New Roman"/>
      <w:sz w:val="20"/>
      <w:szCs w:val="20"/>
    </w:rPr>
  </w:style>
  <w:style w:type="paragraph" w:styleId="ListParagraph">
    <w:name w:val="List Paragraph"/>
    <w:basedOn w:val="Normal"/>
    <w:uiPriority w:val="34"/>
    <w:qFormat/>
    <w:rsid w:val="00D73172"/>
    <w:pPr>
      <w:ind w:left="720"/>
      <w:contextualSpacing/>
    </w:pPr>
  </w:style>
  <w:style w:type="character" w:styleId="Emphasis">
    <w:name w:val="Emphasis"/>
    <w:basedOn w:val="DefaultParagraphFont"/>
    <w:uiPriority w:val="20"/>
    <w:qFormat/>
    <w:rsid w:val="00D73172"/>
    <w:rPr>
      <w:rFonts w:cs="Times New Roman"/>
      <w:i/>
      <w:iCs/>
    </w:rPr>
  </w:style>
  <w:style w:type="character" w:styleId="HTMLCite">
    <w:name w:val="HTML Cite"/>
    <w:basedOn w:val="DefaultParagraphFont"/>
    <w:uiPriority w:val="99"/>
    <w:semiHidden/>
    <w:unhideWhenUsed/>
    <w:rsid w:val="007432C2"/>
    <w:rPr>
      <w:rFonts w:cs="Times New Roman"/>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locked/>
    <w:rsid w:val="007A0CBD"/>
    <w:rPr>
      <w:rFonts w:eastAsia="Times New Roman" w:cs="Times New Roman"/>
      <w:sz w:val="20"/>
      <w:szCs w:val="20"/>
    </w:rPr>
  </w:style>
  <w:style w:type="paragraph" w:customStyle="1" w:styleId="Default">
    <w:name w:val="Default"/>
    <w:rsid w:val="00C84753"/>
    <w:pPr>
      <w:autoSpaceDE w:val="0"/>
      <w:autoSpaceDN w:val="0"/>
      <w:adjustRightInd w:val="0"/>
    </w:pPr>
    <w:rPr>
      <w:rFonts w:eastAsiaTheme="minorHAnsi"/>
      <w:color w:val="000000"/>
      <w:sz w:val="24"/>
      <w:szCs w:val="24"/>
      <w:lang w:eastAsia="en-US"/>
    </w:rPr>
  </w:style>
  <w:style w:type="character" w:customStyle="1" w:styleId="Bodytext0">
    <w:name w:val="Body text_"/>
    <w:link w:val="BodyText1"/>
    <w:rsid w:val="00C84753"/>
    <w:rPr>
      <w:rFonts w:ascii="Book Antiqua" w:eastAsia="Book Antiqua" w:hAnsi="Book Antiqua" w:cs="Book Antiqua"/>
      <w:shd w:val="clear" w:color="auto" w:fill="FFFFFF"/>
    </w:rPr>
  </w:style>
  <w:style w:type="paragraph" w:customStyle="1" w:styleId="BodyText1">
    <w:name w:val="Body Text1"/>
    <w:basedOn w:val="Normal"/>
    <w:link w:val="Bodytext0"/>
    <w:rsid w:val="00C84753"/>
    <w:pPr>
      <w:widowControl w:val="0"/>
      <w:shd w:val="clear" w:color="auto" w:fill="FFFFFF"/>
      <w:spacing w:line="254" w:lineRule="exact"/>
      <w:ind w:hanging="440"/>
      <w:jc w:val="both"/>
    </w:pPr>
    <w:rPr>
      <w:rFonts w:ascii="Book Antiqua" w:eastAsia="Book Antiqua" w:hAnsi="Book Antiqua" w:cs="Book Antiqua"/>
      <w:sz w:val="20"/>
      <w:lang w:val="id-ID" w:eastAsia="id-ID"/>
    </w:rPr>
  </w:style>
  <w:style w:type="paragraph" w:styleId="FootnoteText">
    <w:name w:val="footnote text"/>
    <w:basedOn w:val="Normal"/>
    <w:link w:val="FootnoteTextChar"/>
    <w:uiPriority w:val="99"/>
    <w:unhideWhenUsed/>
    <w:rsid w:val="008A57A3"/>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8A57A3"/>
    <w:rPr>
      <w:rFonts w:asciiTheme="minorHAnsi" w:eastAsiaTheme="minorEastAsia" w:hAnsiTheme="minorHAnsi" w:cstheme="minorBidi"/>
      <w:lang w:val="en-US" w:eastAsia="en-US"/>
    </w:rPr>
  </w:style>
  <w:style w:type="character" w:customStyle="1" w:styleId="apple-converted-space">
    <w:name w:val="apple-converted-space"/>
    <w:basedOn w:val="DefaultParagraphFont"/>
    <w:rsid w:val="008A57A3"/>
  </w:style>
  <w:style w:type="character" w:customStyle="1" w:styleId="w8qarf">
    <w:name w:val="w8qarf"/>
    <w:basedOn w:val="DefaultParagraphFont"/>
    <w:rsid w:val="00724143"/>
  </w:style>
  <w:style w:type="character" w:customStyle="1" w:styleId="jlqj4b">
    <w:name w:val="jlqj4b"/>
    <w:basedOn w:val="DefaultParagraphFont"/>
    <w:rsid w:val="0072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48003">
      <w:marLeft w:val="0"/>
      <w:marRight w:val="0"/>
      <w:marTop w:val="0"/>
      <w:marBottom w:val="0"/>
      <w:divBdr>
        <w:top w:val="none" w:sz="0" w:space="0" w:color="auto"/>
        <w:left w:val="none" w:sz="0" w:space="0" w:color="auto"/>
        <w:bottom w:val="none" w:sz="0" w:space="0" w:color="auto"/>
        <w:right w:val="none" w:sz="0" w:space="0" w:color="auto"/>
      </w:divBdr>
    </w:div>
    <w:div w:id="1939948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0gB5N-2PhLNWSZErVDt_U4QgULug:1603955894288&amp;q=universitas+dharmawangsa+telepon&amp;ludocid=17243290681230442182&amp;sa=X&amp;ved=2ahUKEwixy8GqodnsAhWUT30KHXpsCogQ6BMwFXoECBkQC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ri.melati@gmail.com" TargetMode="External"/><Relationship Id="rId4" Type="http://schemas.openxmlformats.org/officeDocument/2006/relationships/settings" Target="settings.xml"/><Relationship Id="rId9" Type="http://schemas.openxmlformats.org/officeDocument/2006/relationships/hyperlink" Target="https://www.google.com/search?sxsrf=ALeKk01lAxhSUdW9AZ8Po1lp9GsJEYlKCw%3A1603955878842&amp;source=hp&amp;ei=pmyaX-GqMcKR9QPxxIi4DQ&amp;q=alamat+universitas+dharmawangsa+medan&amp;oq=alamat+universitas+dharmawangsa&amp;gs_lcp=CgZwc3ktYWIQARgAMgIIADIGCAAQFhAeOgcIIxDqAhAnOgQIIxAnOgUILhCxAzoFCAAQsQM6CAguELEDEIMBOggIABCxAxCDAToCCC46BQguEJMCOggIABAWEAoQHlDSEFjLVmCjaGgBcAB4AIABgwKIAcsgkgEHMTAuMjAuM5gBAKABAaoBB2d3cy13aXqwAQo&amp;sclient=psy-ab"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12663</Words>
  <Characters>72184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AR7</Company>
  <LinksUpToDate>false</LinksUpToDate>
  <CharactersWithSpaces>84678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2</cp:revision>
  <dcterms:created xsi:type="dcterms:W3CDTF">2021-01-12T01:05:00Z</dcterms:created>
  <dcterms:modified xsi:type="dcterms:W3CDTF">2021-01-12T01:05:00Z</dcterms:modified>
</cp:coreProperties>
</file>